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410F" w14:textId="103FCAA1" w:rsidR="00F861BD" w:rsidRPr="005C0CEF" w:rsidRDefault="00F861BD" w:rsidP="00F861BD">
      <w:pPr>
        <w:spacing w:line="240" w:lineRule="auto"/>
        <w:rPr>
          <w:b/>
          <w:szCs w:val="20"/>
        </w:rPr>
      </w:pPr>
      <w:bookmarkStart w:id="0" w:name="_Hlk90018473"/>
      <w:bookmarkStart w:id="1" w:name="_Hlk536436135"/>
      <w:bookmarkEnd w:id="0"/>
      <w:r w:rsidRPr="00AE53FF">
        <w:rPr>
          <w:b/>
          <w:color w:val="FF0000"/>
          <w:sz w:val="18"/>
          <w:szCs w:val="18"/>
        </w:rPr>
        <w:t>DATUM:</w:t>
      </w:r>
      <w:r>
        <w:rPr>
          <w:b/>
          <w:color w:val="FF0000"/>
        </w:rPr>
        <w:tab/>
      </w:r>
      <w:r>
        <w:rPr>
          <w:b/>
          <w:color w:val="FF0000"/>
        </w:rPr>
        <w:tab/>
      </w:r>
      <w:r w:rsidR="009D68B2" w:rsidRPr="009D68B2">
        <w:rPr>
          <w:b/>
          <w:color w:val="auto"/>
        </w:rPr>
        <w:t>0</w:t>
      </w:r>
      <w:r w:rsidR="00CB3E59">
        <w:rPr>
          <w:b/>
          <w:color w:val="auto"/>
        </w:rPr>
        <w:t>9</w:t>
      </w:r>
      <w:r w:rsidR="00C26C5F" w:rsidRPr="008C32E8">
        <w:rPr>
          <w:b/>
        </w:rPr>
        <w:t>.</w:t>
      </w:r>
      <w:r w:rsidR="00340C6C">
        <w:rPr>
          <w:b/>
        </w:rPr>
        <w:t>0</w:t>
      </w:r>
      <w:r w:rsidR="00CB3E59">
        <w:rPr>
          <w:b/>
        </w:rPr>
        <w:t>6</w:t>
      </w:r>
      <w:r w:rsidR="009D68B2">
        <w:rPr>
          <w:b/>
        </w:rPr>
        <w:t>.</w:t>
      </w:r>
      <w:r w:rsidR="00C26C5F">
        <w:rPr>
          <w:b/>
          <w:color w:val="auto"/>
        </w:rPr>
        <w:t>202</w:t>
      </w:r>
      <w:r w:rsidR="00340C6C">
        <w:rPr>
          <w:b/>
          <w:color w:val="auto"/>
        </w:rPr>
        <w:t>2</w:t>
      </w:r>
      <w:r w:rsidR="00C26C5F">
        <w:rPr>
          <w:b/>
          <w:color w:val="auto"/>
        </w:rPr>
        <w:t xml:space="preserve"> v 10.00 hod</w:t>
      </w:r>
    </w:p>
    <w:p w14:paraId="1BDDB026" w14:textId="77777777" w:rsidR="00F861BD" w:rsidRDefault="00F861BD" w:rsidP="00F861BD">
      <w:pPr>
        <w:spacing w:line="240" w:lineRule="auto"/>
        <w:rPr>
          <w:szCs w:val="20"/>
        </w:rPr>
      </w:pPr>
    </w:p>
    <w:p w14:paraId="22BB5129" w14:textId="77777777" w:rsidR="00F861BD" w:rsidRPr="000632E6" w:rsidRDefault="00F861BD" w:rsidP="00F861BD">
      <w:pPr>
        <w:spacing w:line="240" w:lineRule="auto"/>
        <w:rPr>
          <w:szCs w:val="20"/>
        </w:rPr>
      </w:pPr>
      <w:r w:rsidRPr="00AE53FF">
        <w:rPr>
          <w:b/>
          <w:color w:val="FF0000"/>
          <w:sz w:val="18"/>
          <w:szCs w:val="18"/>
        </w:rPr>
        <w:t>ÚČASTNÍCI:</w:t>
      </w:r>
      <w:r w:rsidRPr="000632E6">
        <w:rPr>
          <w:szCs w:val="20"/>
        </w:rPr>
        <w:tab/>
      </w:r>
      <w:r>
        <w:rPr>
          <w:szCs w:val="20"/>
        </w:rPr>
        <w:tab/>
      </w:r>
      <w:r w:rsidR="00C26C5F">
        <w:rPr>
          <w:szCs w:val="20"/>
        </w:rPr>
        <w:t>vi</w:t>
      </w:r>
      <w:r w:rsidR="00C26C5F">
        <w:rPr>
          <w:color w:val="auto"/>
          <w:szCs w:val="20"/>
        </w:rPr>
        <w:t>z prezenční list</w:t>
      </w:r>
    </w:p>
    <w:p w14:paraId="072563F2" w14:textId="77777777" w:rsidR="00F861BD" w:rsidRDefault="00F861BD" w:rsidP="00F861BD">
      <w:pPr>
        <w:spacing w:line="240" w:lineRule="auto"/>
        <w:rPr>
          <w:color w:val="auto"/>
          <w:szCs w:val="20"/>
        </w:rPr>
      </w:pPr>
      <w:r w:rsidRPr="00AE53FF">
        <w:rPr>
          <w:b/>
          <w:color w:val="FF0000"/>
          <w:sz w:val="18"/>
          <w:szCs w:val="18"/>
        </w:rPr>
        <w:t>VYHOTOVIL:</w:t>
      </w:r>
      <w:r w:rsidRPr="000632E6">
        <w:rPr>
          <w:szCs w:val="20"/>
        </w:rPr>
        <w:tab/>
      </w:r>
      <w:r>
        <w:rPr>
          <w:szCs w:val="20"/>
        </w:rPr>
        <w:tab/>
      </w:r>
      <w:r w:rsidR="003728FC">
        <w:rPr>
          <w:szCs w:val="20"/>
        </w:rPr>
        <w:t>Mgr. Eva Rossi, tajemník PSpBB ve spolupráci s Bc. Jelenou Kucielovou</w:t>
      </w:r>
      <w:r w:rsidR="003728FC" w:rsidRPr="00240F54">
        <w:rPr>
          <w:color w:val="auto"/>
          <w:szCs w:val="20"/>
        </w:rPr>
        <w:t xml:space="preserve"> </w:t>
      </w:r>
    </w:p>
    <w:p w14:paraId="4077EA6B" w14:textId="77777777" w:rsidR="00170C64" w:rsidRDefault="00170C64" w:rsidP="00F861BD">
      <w:pPr>
        <w:spacing w:line="240" w:lineRule="auto"/>
        <w:rPr>
          <w:color w:val="auto"/>
          <w:szCs w:val="20"/>
        </w:rPr>
      </w:pPr>
    </w:p>
    <w:p w14:paraId="5368EADA" w14:textId="3C3E7A51" w:rsidR="00F861BD" w:rsidRPr="00C5012C" w:rsidRDefault="00DB1745" w:rsidP="00F861BD">
      <w:pPr>
        <w:pStyle w:val="Brnonadpisohraniceni"/>
        <w:spacing w:before="0" w:after="0" w:line="240" w:lineRule="auto"/>
        <w:rPr>
          <w:sz w:val="24"/>
          <w:szCs w:val="24"/>
        </w:rPr>
      </w:pPr>
      <w:r w:rsidRPr="00C5012C">
        <w:rPr>
          <w:sz w:val="24"/>
          <w:szCs w:val="24"/>
        </w:rPr>
        <w:t>ZÁPIS Z</w:t>
      </w:r>
      <w:r>
        <w:rPr>
          <w:sz w:val="24"/>
          <w:szCs w:val="24"/>
        </w:rPr>
        <w:t> 27. SETKÁNÍ PORADNÍHO SBORU RMB PRO BEZBARIÉROVÉ BRNO</w:t>
      </w:r>
    </w:p>
    <w:p w14:paraId="7B06A12E" w14:textId="77777777" w:rsidR="00F861BD" w:rsidRDefault="00F861BD" w:rsidP="00F861BD">
      <w:pPr>
        <w:spacing w:line="240" w:lineRule="auto"/>
        <w:rPr>
          <w:b/>
          <w:color w:val="FF0000"/>
          <w:szCs w:val="20"/>
        </w:rPr>
      </w:pPr>
    </w:p>
    <w:p w14:paraId="486268CE" w14:textId="77777777" w:rsidR="00F861BD" w:rsidRDefault="00F861BD" w:rsidP="00F861BD">
      <w:pPr>
        <w:spacing w:line="240" w:lineRule="auto"/>
        <w:rPr>
          <w:szCs w:val="20"/>
        </w:rPr>
      </w:pPr>
      <w:r w:rsidRPr="00AE53FF">
        <w:rPr>
          <w:b/>
          <w:color w:val="FF0000"/>
          <w:sz w:val="18"/>
          <w:szCs w:val="18"/>
        </w:rPr>
        <w:t>PROGRAM JEDNÁNÍ:</w:t>
      </w:r>
      <w:r w:rsidRPr="000632E6">
        <w:rPr>
          <w:szCs w:val="20"/>
        </w:rPr>
        <w:tab/>
      </w:r>
    </w:p>
    <w:p w14:paraId="025B93DC" w14:textId="77777777" w:rsidR="003728FC" w:rsidRDefault="003728FC" w:rsidP="003728FC">
      <w:pPr>
        <w:spacing w:line="240" w:lineRule="auto"/>
        <w:rPr>
          <w:szCs w:val="20"/>
        </w:rPr>
      </w:pPr>
    </w:p>
    <w:p w14:paraId="0E441D6A" w14:textId="55586B1A" w:rsidR="003728FC" w:rsidRDefault="00CB3E59" w:rsidP="002C35B2">
      <w:pPr>
        <w:pStyle w:val="Odstavecseseznamem"/>
        <w:numPr>
          <w:ilvl w:val="0"/>
          <w:numId w:val="1"/>
        </w:numPr>
        <w:spacing w:line="276" w:lineRule="auto"/>
        <w:rPr>
          <w:szCs w:val="20"/>
        </w:rPr>
      </w:pPr>
      <w:r>
        <w:rPr>
          <w:szCs w:val="20"/>
        </w:rPr>
        <w:t>návrh prostoru vhodného pro samostatný pohyb lidí se zrakovým znevýhodněním a zároveň pro venčení psů (Stanček, T.)</w:t>
      </w:r>
    </w:p>
    <w:p w14:paraId="5F64912F" w14:textId="77777777" w:rsidR="00CB3E59" w:rsidRDefault="00CB3E59" w:rsidP="00B14A72">
      <w:pPr>
        <w:pStyle w:val="Odstavecseseznamem"/>
        <w:numPr>
          <w:ilvl w:val="0"/>
          <w:numId w:val="1"/>
        </w:numPr>
        <w:spacing w:line="276" w:lineRule="auto"/>
        <w:rPr>
          <w:szCs w:val="20"/>
        </w:rPr>
      </w:pPr>
      <w:r w:rsidRPr="00CB3E59">
        <w:rPr>
          <w:szCs w:val="20"/>
        </w:rPr>
        <w:t>přínosy KGK pro prostupnost města v oblasti bezbariérového užívání (Rossi, E., GIS OMI)</w:t>
      </w:r>
    </w:p>
    <w:p w14:paraId="556531E4" w14:textId="0B4AE444" w:rsidR="00601D36" w:rsidRPr="00CB3E59" w:rsidRDefault="00CB3E59" w:rsidP="00B14A72">
      <w:pPr>
        <w:pStyle w:val="Odstavecseseznamem"/>
        <w:numPr>
          <w:ilvl w:val="0"/>
          <w:numId w:val="1"/>
        </w:numPr>
        <w:spacing w:line="276" w:lineRule="auto"/>
        <w:rPr>
          <w:szCs w:val="20"/>
        </w:rPr>
      </w:pPr>
      <w:r>
        <w:rPr>
          <w:szCs w:val="20"/>
        </w:rPr>
        <w:t>bezbariérové úpravy pro rok 2022</w:t>
      </w:r>
    </w:p>
    <w:p w14:paraId="56365131" w14:textId="4D517083" w:rsidR="00D11310" w:rsidRPr="00CF69D3" w:rsidRDefault="00CF69D3" w:rsidP="004F6D74">
      <w:pPr>
        <w:pStyle w:val="Odstavecseseznamem"/>
        <w:numPr>
          <w:ilvl w:val="0"/>
          <w:numId w:val="1"/>
        </w:numPr>
        <w:spacing w:line="276" w:lineRule="auto"/>
        <w:rPr>
          <w:szCs w:val="20"/>
        </w:rPr>
      </w:pPr>
      <w:r w:rsidRPr="00CF69D3">
        <w:rPr>
          <w:szCs w:val="20"/>
        </w:rPr>
        <w:t>různé</w:t>
      </w:r>
      <w:r w:rsidR="00D11310" w:rsidRPr="00CF69D3">
        <w:rPr>
          <w:szCs w:val="20"/>
        </w:rPr>
        <w:t xml:space="preserve">. </w:t>
      </w:r>
    </w:p>
    <w:p w14:paraId="7CD5B1D1" w14:textId="77777777" w:rsidR="00F861BD" w:rsidRPr="00D11310" w:rsidRDefault="00F861BD" w:rsidP="002C35B2">
      <w:pPr>
        <w:spacing w:before="120" w:line="276" w:lineRule="auto"/>
        <w:rPr>
          <w:szCs w:val="20"/>
        </w:rPr>
      </w:pPr>
      <w:r w:rsidRPr="00D11310">
        <w:rPr>
          <w:b/>
          <w:color w:val="FF0000"/>
          <w:sz w:val="18"/>
          <w:szCs w:val="18"/>
        </w:rPr>
        <w:t>PRŮBĚH JEDNÁNÍ:</w:t>
      </w:r>
      <w:r w:rsidRPr="00D11310">
        <w:rPr>
          <w:szCs w:val="20"/>
        </w:rPr>
        <w:tab/>
      </w:r>
    </w:p>
    <w:p w14:paraId="2D13AA25" w14:textId="487CD91D" w:rsidR="00BF4C5C" w:rsidRPr="00DA4217" w:rsidRDefault="000947EF" w:rsidP="002C35B2">
      <w:pPr>
        <w:spacing w:before="120" w:line="276" w:lineRule="auto"/>
        <w:rPr>
          <w:b/>
        </w:rPr>
      </w:pPr>
      <w:r>
        <w:t>Rossi z</w:t>
      </w:r>
      <w:r w:rsidR="00BF4C5C" w:rsidRPr="00445582">
        <w:t>aháj</w:t>
      </w:r>
      <w:r>
        <w:t xml:space="preserve">ila dnešní setkání </w:t>
      </w:r>
      <w:r w:rsidR="00DB1745">
        <w:t>p</w:t>
      </w:r>
      <w:r>
        <w:t xml:space="preserve">oradního sboru, omluvila pana 1. </w:t>
      </w:r>
      <w:r w:rsidR="00E60A28">
        <w:t>náměstk</w:t>
      </w:r>
      <w:r>
        <w:t>a</w:t>
      </w:r>
      <w:r w:rsidR="00E60A28">
        <w:t xml:space="preserve"> primátorky </w:t>
      </w:r>
      <w:r w:rsidR="003F5010">
        <w:t xml:space="preserve">statutárního města Brna </w:t>
      </w:r>
      <w:r w:rsidR="00E60A28">
        <w:t>Mgr. Petr</w:t>
      </w:r>
      <w:r>
        <w:t>a</w:t>
      </w:r>
      <w:r w:rsidR="00E60A28">
        <w:t xml:space="preserve"> Hladík</w:t>
      </w:r>
      <w:r>
        <w:t>a</w:t>
      </w:r>
      <w:r w:rsidR="00DB1745">
        <w:t xml:space="preserve"> z důvodu zdravotního stavu, </w:t>
      </w:r>
      <w:r w:rsidR="00332133">
        <w:rPr>
          <w:rFonts w:cs="Arial"/>
          <w:szCs w:val="20"/>
        </w:rPr>
        <w:t>p</w:t>
      </w:r>
      <w:r>
        <w:t xml:space="preserve">ředstavila </w:t>
      </w:r>
      <w:r w:rsidR="003F5010">
        <w:t>program 2</w:t>
      </w:r>
      <w:r w:rsidR="00332133">
        <w:t>7</w:t>
      </w:r>
      <w:r w:rsidR="003F5010">
        <w:t>. setkání PSpBB.</w:t>
      </w:r>
    </w:p>
    <w:p w14:paraId="44FE6F20" w14:textId="1A4FE3AB" w:rsidR="00E04AA6" w:rsidRPr="00DB1745" w:rsidRDefault="00332133" w:rsidP="00DB1745">
      <w:pPr>
        <w:pStyle w:val="Odstavecseseznamem"/>
        <w:numPr>
          <w:ilvl w:val="0"/>
          <w:numId w:val="9"/>
        </w:numPr>
        <w:spacing w:before="240" w:line="276" w:lineRule="auto"/>
        <w:rPr>
          <w:b/>
          <w:szCs w:val="20"/>
        </w:rPr>
      </w:pPr>
      <w:r w:rsidRPr="00DB1745">
        <w:rPr>
          <w:b/>
          <w:szCs w:val="20"/>
        </w:rPr>
        <w:t>Návrh prostoru vhodného pro samostatný pohyb lidí se zrakovým znevýhodněním a zároveň pro venčení psů (Stanček, T.)</w:t>
      </w:r>
    </w:p>
    <w:p w14:paraId="5B09DA62" w14:textId="00C433C8" w:rsidR="00036862" w:rsidRDefault="00332133" w:rsidP="00036862">
      <w:pPr>
        <w:spacing w:before="240" w:line="276" w:lineRule="auto"/>
        <w:rPr>
          <w:rFonts w:cs="Arial"/>
          <w:szCs w:val="20"/>
        </w:rPr>
      </w:pPr>
      <w:r>
        <w:rPr>
          <w:rFonts w:cs="Arial"/>
          <w:szCs w:val="20"/>
        </w:rPr>
        <w:t xml:space="preserve">Stanček představil návrh prostoru pro samostatný pohyb lidí se zrakovým znevýhodněním a zároveň pro venčení </w:t>
      </w:r>
      <w:r w:rsidR="00B043CA">
        <w:rPr>
          <w:rFonts w:cs="Arial"/>
          <w:szCs w:val="20"/>
        </w:rPr>
        <w:t xml:space="preserve">jejich </w:t>
      </w:r>
      <w:r>
        <w:rPr>
          <w:rFonts w:cs="Arial"/>
          <w:szCs w:val="20"/>
        </w:rPr>
        <w:t>vod</w:t>
      </w:r>
      <w:r w:rsidR="001F2334">
        <w:rPr>
          <w:rFonts w:cs="Arial"/>
          <w:szCs w:val="20"/>
        </w:rPr>
        <w:t>i</w:t>
      </w:r>
      <w:r>
        <w:rPr>
          <w:rFonts w:cs="Arial"/>
          <w:szCs w:val="20"/>
        </w:rPr>
        <w:t xml:space="preserve">cích psů. </w:t>
      </w:r>
      <w:r w:rsidR="001F2334">
        <w:rPr>
          <w:rFonts w:cs="Arial"/>
          <w:szCs w:val="20"/>
        </w:rPr>
        <w:t xml:space="preserve">Tomuto návrhu předcházel průzkum, ze kterého vyšel tenhle nový návrh pro výše uvedenou skupinu lidí se zrakovým znevýhodněním. Ke svému pohybu využívají vodicí psy. Pro komfortní život tohoto vodicího psa je </w:t>
      </w:r>
      <w:r w:rsidR="00B043CA">
        <w:rPr>
          <w:rFonts w:cs="Arial"/>
          <w:szCs w:val="20"/>
        </w:rPr>
        <w:t>bezpochybně</w:t>
      </w:r>
      <w:r w:rsidR="001F2334">
        <w:rPr>
          <w:rFonts w:cs="Arial"/>
          <w:szCs w:val="20"/>
        </w:rPr>
        <w:t xml:space="preserve"> potřeba </w:t>
      </w:r>
      <w:r w:rsidR="00B043CA">
        <w:rPr>
          <w:rFonts w:cs="Arial"/>
          <w:szCs w:val="20"/>
        </w:rPr>
        <w:t xml:space="preserve">i volný pohyb psů </w:t>
      </w:r>
      <w:r w:rsidR="001F2334">
        <w:rPr>
          <w:rFonts w:cs="Arial"/>
          <w:szCs w:val="20"/>
        </w:rPr>
        <w:t>a samozřejmě i je</w:t>
      </w:r>
      <w:r w:rsidR="00B043CA">
        <w:rPr>
          <w:rFonts w:cs="Arial"/>
          <w:szCs w:val="20"/>
        </w:rPr>
        <w:t>jich</w:t>
      </w:r>
      <w:r w:rsidR="001F2334">
        <w:rPr>
          <w:rFonts w:cs="Arial"/>
          <w:szCs w:val="20"/>
        </w:rPr>
        <w:t xml:space="preserve"> vyprazdňování. </w:t>
      </w:r>
      <w:r w:rsidR="00DB1745">
        <w:rPr>
          <w:rFonts w:cs="Arial"/>
          <w:szCs w:val="20"/>
        </w:rPr>
        <w:t xml:space="preserve">Jedná se o </w:t>
      </w:r>
      <w:r w:rsidR="001F2334">
        <w:rPr>
          <w:rFonts w:cs="Arial"/>
          <w:szCs w:val="20"/>
        </w:rPr>
        <w:t xml:space="preserve">zajímavé téma, v současné době těmto lidem není </w:t>
      </w:r>
      <w:r w:rsidR="000E5470">
        <w:rPr>
          <w:rFonts w:cs="Arial"/>
          <w:szCs w:val="20"/>
        </w:rPr>
        <w:t xml:space="preserve">prostředí </w:t>
      </w:r>
      <w:r w:rsidR="001F2334">
        <w:rPr>
          <w:rFonts w:cs="Arial"/>
          <w:szCs w:val="20"/>
        </w:rPr>
        <w:t>přizpůsoben</w:t>
      </w:r>
      <w:r w:rsidR="000E5470">
        <w:rPr>
          <w:rFonts w:cs="Arial"/>
          <w:szCs w:val="20"/>
        </w:rPr>
        <w:t>o</w:t>
      </w:r>
      <w:r w:rsidR="001F2334">
        <w:rPr>
          <w:rFonts w:cs="Arial"/>
          <w:szCs w:val="20"/>
        </w:rPr>
        <w:t>, proto by PSpBB chtěl tuto situaci změnit a zabývat se tímto tématem a následně jej řešit a najít schůdnou cestu, jak nevidom</w:t>
      </w:r>
      <w:r w:rsidR="000E5470">
        <w:rPr>
          <w:rFonts w:cs="Arial"/>
          <w:szCs w:val="20"/>
        </w:rPr>
        <w:t>ý</w:t>
      </w:r>
      <w:r w:rsidR="001F2334">
        <w:rPr>
          <w:rFonts w:cs="Arial"/>
          <w:szCs w:val="20"/>
        </w:rPr>
        <w:t>m s</w:t>
      </w:r>
      <w:r w:rsidR="000E5470">
        <w:rPr>
          <w:rFonts w:cs="Arial"/>
          <w:szCs w:val="20"/>
        </w:rPr>
        <w:t xml:space="preserve"> jejich </w:t>
      </w:r>
      <w:r w:rsidR="00BE330F">
        <w:rPr>
          <w:rFonts w:cs="Arial"/>
          <w:szCs w:val="20"/>
        </w:rPr>
        <w:t xml:space="preserve">psím </w:t>
      </w:r>
      <w:r w:rsidR="000E5470">
        <w:rPr>
          <w:rFonts w:cs="Arial"/>
          <w:szCs w:val="20"/>
        </w:rPr>
        <w:t>pomocník</w:t>
      </w:r>
      <w:r w:rsidR="00DB1745">
        <w:rPr>
          <w:rFonts w:cs="Arial"/>
          <w:szCs w:val="20"/>
        </w:rPr>
        <w:t>ům</w:t>
      </w:r>
      <w:r w:rsidR="000E5470">
        <w:rPr>
          <w:rFonts w:cs="Arial"/>
          <w:szCs w:val="20"/>
        </w:rPr>
        <w:t xml:space="preserve"> </w:t>
      </w:r>
      <w:r w:rsidR="00BE330F">
        <w:rPr>
          <w:rFonts w:cs="Arial"/>
          <w:szCs w:val="20"/>
        </w:rPr>
        <w:t>(</w:t>
      </w:r>
      <w:r w:rsidR="000E5470">
        <w:rPr>
          <w:rFonts w:cs="Arial"/>
          <w:szCs w:val="20"/>
        </w:rPr>
        <w:t>vodicím ps</w:t>
      </w:r>
      <w:r w:rsidR="00DB1745">
        <w:rPr>
          <w:rFonts w:cs="Arial"/>
          <w:szCs w:val="20"/>
        </w:rPr>
        <w:t>ů</w:t>
      </w:r>
      <w:r w:rsidR="000E5470">
        <w:rPr>
          <w:rFonts w:cs="Arial"/>
          <w:szCs w:val="20"/>
        </w:rPr>
        <w:t>m</w:t>
      </w:r>
      <w:r w:rsidR="00BE330F">
        <w:rPr>
          <w:rFonts w:cs="Arial"/>
          <w:szCs w:val="20"/>
        </w:rPr>
        <w:t xml:space="preserve">) </w:t>
      </w:r>
      <w:r w:rsidR="001F2334">
        <w:rPr>
          <w:rFonts w:cs="Arial"/>
          <w:szCs w:val="20"/>
        </w:rPr>
        <w:t xml:space="preserve">pomoct. </w:t>
      </w:r>
      <w:r w:rsidR="00DB1745">
        <w:rPr>
          <w:rFonts w:cs="Arial"/>
          <w:szCs w:val="20"/>
        </w:rPr>
        <w:t>Studie y</w:t>
      </w:r>
      <w:r w:rsidR="000E5470">
        <w:rPr>
          <w:rFonts w:cs="Arial"/>
          <w:szCs w:val="20"/>
        </w:rPr>
        <w:t>yt</w:t>
      </w:r>
      <w:r w:rsidR="00DB1745">
        <w:rPr>
          <w:rFonts w:cs="Arial"/>
          <w:szCs w:val="20"/>
        </w:rPr>
        <w:t>i</w:t>
      </w:r>
      <w:r w:rsidR="000E5470">
        <w:rPr>
          <w:rFonts w:cs="Arial"/>
          <w:szCs w:val="20"/>
        </w:rPr>
        <w:t>poval</w:t>
      </w:r>
      <w:r w:rsidR="00DB1745">
        <w:rPr>
          <w:rFonts w:cs="Arial"/>
          <w:szCs w:val="20"/>
        </w:rPr>
        <w:t>a</w:t>
      </w:r>
      <w:r w:rsidR="000E5470">
        <w:rPr>
          <w:rFonts w:cs="Arial"/>
          <w:szCs w:val="20"/>
        </w:rPr>
        <w:t xml:space="preserve"> místo p</w:t>
      </w:r>
      <w:r w:rsidR="00B043CA">
        <w:rPr>
          <w:rFonts w:cs="Arial"/>
          <w:szCs w:val="20"/>
        </w:rPr>
        <w:t>r</w:t>
      </w:r>
      <w:r w:rsidR="000E5470">
        <w:rPr>
          <w:rFonts w:cs="Arial"/>
          <w:szCs w:val="20"/>
        </w:rPr>
        <w:t xml:space="preserve">o </w:t>
      </w:r>
      <w:r w:rsidR="00B043CA">
        <w:rPr>
          <w:rFonts w:cs="Arial"/>
          <w:szCs w:val="20"/>
        </w:rPr>
        <w:t xml:space="preserve">jejich volný </w:t>
      </w:r>
      <w:r w:rsidR="000E5470">
        <w:rPr>
          <w:rFonts w:cs="Arial"/>
          <w:szCs w:val="20"/>
        </w:rPr>
        <w:t xml:space="preserve">pohyb a </w:t>
      </w:r>
      <w:r w:rsidR="00B043CA">
        <w:rPr>
          <w:rFonts w:cs="Arial"/>
          <w:szCs w:val="20"/>
        </w:rPr>
        <w:t xml:space="preserve">zároveň i jejich </w:t>
      </w:r>
      <w:r w:rsidR="000E5470">
        <w:rPr>
          <w:rFonts w:cs="Arial"/>
          <w:szCs w:val="20"/>
        </w:rPr>
        <w:t>vyprazdňování u Boby centra.</w:t>
      </w:r>
    </w:p>
    <w:p w14:paraId="017300D6" w14:textId="2EB1189C" w:rsidR="00391042" w:rsidRDefault="00815585" w:rsidP="00036862">
      <w:pPr>
        <w:spacing w:before="240" w:line="276" w:lineRule="auto"/>
        <w:rPr>
          <w:rFonts w:cs="Arial"/>
          <w:b/>
          <w:szCs w:val="20"/>
          <w:u w:val="single"/>
        </w:rPr>
      </w:pPr>
      <w:r w:rsidRPr="00815585">
        <w:rPr>
          <w:rFonts w:cs="Arial"/>
          <w:b/>
          <w:szCs w:val="20"/>
          <w:u w:val="single"/>
        </w:rPr>
        <w:t>Komentáře:</w:t>
      </w:r>
    </w:p>
    <w:p w14:paraId="07E84461" w14:textId="6B0C3C60" w:rsidR="000E5470" w:rsidRDefault="008710AA" w:rsidP="008710AA">
      <w:pPr>
        <w:pStyle w:val="Bezmezer"/>
        <w:spacing w:line="276" w:lineRule="auto"/>
        <w:rPr>
          <w:rFonts w:ascii="Arial" w:hAnsi="Arial" w:cs="Arial"/>
          <w:sz w:val="20"/>
          <w:szCs w:val="20"/>
        </w:rPr>
      </w:pPr>
      <w:r w:rsidRPr="008710AA">
        <w:rPr>
          <w:rFonts w:ascii="Arial" w:hAnsi="Arial" w:cs="Arial"/>
          <w:sz w:val="20"/>
          <w:szCs w:val="20"/>
        </w:rPr>
        <w:t>-</w:t>
      </w:r>
      <w:r>
        <w:rPr>
          <w:rFonts w:ascii="Arial" w:hAnsi="Arial" w:cs="Arial"/>
          <w:sz w:val="20"/>
          <w:szCs w:val="20"/>
        </w:rPr>
        <w:t xml:space="preserve"> </w:t>
      </w:r>
      <w:r w:rsidR="000E5470">
        <w:rPr>
          <w:rFonts w:ascii="Arial" w:hAnsi="Arial" w:cs="Arial"/>
          <w:sz w:val="20"/>
          <w:szCs w:val="20"/>
        </w:rPr>
        <w:t>dobrá myšlenka, vytvořit takových míst více po Brně.</w:t>
      </w:r>
    </w:p>
    <w:p w14:paraId="144F32D1" w14:textId="2E01C040" w:rsidR="000E5470" w:rsidRDefault="008710AA" w:rsidP="008710AA">
      <w:pPr>
        <w:pStyle w:val="Bezmezer"/>
        <w:spacing w:line="276" w:lineRule="auto"/>
        <w:rPr>
          <w:rFonts w:ascii="Arial" w:hAnsi="Arial" w:cs="Arial"/>
          <w:sz w:val="20"/>
          <w:szCs w:val="20"/>
        </w:rPr>
      </w:pPr>
      <w:r>
        <w:rPr>
          <w:rFonts w:ascii="Arial" w:hAnsi="Arial" w:cs="Arial"/>
          <w:sz w:val="20"/>
          <w:szCs w:val="20"/>
        </w:rPr>
        <w:t xml:space="preserve">- </w:t>
      </w:r>
      <w:r w:rsidR="004C01A7">
        <w:rPr>
          <w:rFonts w:ascii="Arial" w:hAnsi="Arial" w:cs="Arial"/>
          <w:sz w:val="20"/>
          <w:szCs w:val="20"/>
        </w:rPr>
        <w:t>cílená osvěta široké veřejnosti. MČ toto místo kontrolovat a zabezpečit úklid místa.</w:t>
      </w:r>
    </w:p>
    <w:p w14:paraId="26DF65AA" w14:textId="4849D064" w:rsidR="00BF4C5C" w:rsidRPr="00DB1745" w:rsidRDefault="00DF0693" w:rsidP="00DB1745">
      <w:pPr>
        <w:pStyle w:val="Odstavecseseznamem"/>
        <w:numPr>
          <w:ilvl w:val="0"/>
          <w:numId w:val="9"/>
        </w:numPr>
        <w:spacing w:before="360" w:line="276" w:lineRule="auto"/>
        <w:rPr>
          <w:b/>
          <w:szCs w:val="20"/>
        </w:rPr>
      </w:pPr>
      <w:r w:rsidRPr="00DB1745">
        <w:rPr>
          <w:b/>
          <w:szCs w:val="20"/>
        </w:rPr>
        <w:t>Přínosy KGK pro prostupnost města v oblasti bezbariérového užívání (</w:t>
      </w:r>
      <w:r w:rsidR="00DB1745">
        <w:rPr>
          <w:b/>
          <w:szCs w:val="20"/>
        </w:rPr>
        <w:t>Glosová, GIS OMI MMB</w:t>
      </w:r>
      <w:r w:rsidRPr="00DB1745">
        <w:rPr>
          <w:b/>
          <w:szCs w:val="20"/>
        </w:rPr>
        <w:t>)</w:t>
      </w:r>
    </w:p>
    <w:p w14:paraId="50D7D734" w14:textId="165CBDB9" w:rsidR="00A0666E" w:rsidRPr="00D95DD7" w:rsidRDefault="00EB689A" w:rsidP="00A0666E">
      <w:pPr>
        <w:spacing w:before="120" w:after="120" w:line="276" w:lineRule="auto"/>
        <w:rPr>
          <w:rFonts w:cs="Arial"/>
          <w:color w:val="auto"/>
          <w:szCs w:val="20"/>
          <w:lang w:eastAsia="ar-SA"/>
        </w:rPr>
      </w:pPr>
      <w:r w:rsidRPr="00D95DD7">
        <w:rPr>
          <w:rFonts w:cs="Arial"/>
          <w:szCs w:val="20"/>
        </w:rPr>
        <w:t xml:space="preserve">Glosová představila výsledek pilotního projektu </w:t>
      </w:r>
      <w:r w:rsidR="009510D0" w:rsidRPr="00D95DD7">
        <w:rPr>
          <w:rFonts w:cs="Arial"/>
          <w:szCs w:val="20"/>
        </w:rPr>
        <w:t xml:space="preserve">KGK pro prostupnost města v oblasti bezbariérového užívání. </w:t>
      </w:r>
      <w:r w:rsidR="00A0666E" w:rsidRPr="00D95DD7">
        <w:rPr>
          <w:rFonts w:cs="Arial"/>
          <w:szCs w:val="20"/>
        </w:rPr>
        <w:t xml:space="preserve">Plánovaný Komplexní graf komunikací se stane </w:t>
      </w:r>
      <w:r w:rsidR="00A0666E" w:rsidRPr="00D95DD7">
        <w:rPr>
          <w:rFonts w:cs="Arial"/>
          <w:szCs w:val="20"/>
          <w:lang w:eastAsia="ar-SA"/>
        </w:rPr>
        <w:t>jednotnou, kvalitativně novou, přesnou a průběžně aktualizovanou datovou sadou pro celé území SMB, která s využitím již existujících datových sad umožní funkční integraci dosud nekompatibilních agend zejména s dopravně-navigační tematikou. Nad touto datovou sadou bude možné vytvářet systémy, které pak umožní řešit navigační úlohy různých typů pro osobní i veřejnou dopravu, navádění na parkovací místa a zajistí nástroje pro usnadnění pohybu osob s omezením pohybu a orientace.</w:t>
      </w:r>
    </w:p>
    <w:p w14:paraId="0867E109" w14:textId="77777777" w:rsidR="00BF75C7" w:rsidRPr="00D95DD7" w:rsidRDefault="00BF75C7" w:rsidP="00BF75C7">
      <w:pPr>
        <w:spacing w:before="240" w:line="276" w:lineRule="auto"/>
        <w:rPr>
          <w:rFonts w:cs="Arial"/>
          <w:b/>
          <w:szCs w:val="20"/>
          <w:u w:val="single"/>
        </w:rPr>
      </w:pPr>
      <w:r w:rsidRPr="00D95DD7">
        <w:rPr>
          <w:rFonts w:cs="Arial"/>
          <w:b/>
          <w:szCs w:val="20"/>
          <w:u w:val="single"/>
        </w:rPr>
        <w:t>Komentáře:</w:t>
      </w:r>
    </w:p>
    <w:p w14:paraId="5C029642" w14:textId="0F938BE4" w:rsidR="00BF75C7" w:rsidRPr="00D95DD7" w:rsidRDefault="008710AA" w:rsidP="00BF75C7">
      <w:pPr>
        <w:pStyle w:val="Bezmezer"/>
        <w:spacing w:line="276" w:lineRule="auto"/>
        <w:rPr>
          <w:rFonts w:ascii="Arial" w:hAnsi="Arial" w:cs="Arial"/>
          <w:sz w:val="20"/>
          <w:szCs w:val="20"/>
        </w:rPr>
      </w:pPr>
      <w:r>
        <w:rPr>
          <w:rFonts w:ascii="Arial" w:hAnsi="Arial" w:cs="Arial"/>
          <w:sz w:val="20"/>
          <w:szCs w:val="20"/>
        </w:rPr>
        <w:t xml:space="preserve">- </w:t>
      </w:r>
      <w:r w:rsidR="00BF75C7" w:rsidRPr="00D95DD7">
        <w:rPr>
          <w:rFonts w:ascii="Arial" w:hAnsi="Arial" w:cs="Arial"/>
          <w:sz w:val="20"/>
          <w:szCs w:val="20"/>
        </w:rPr>
        <w:t>je počítáno s aktualizací</w:t>
      </w:r>
    </w:p>
    <w:p w14:paraId="454F8D06" w14:textId="77777777" w:rsidR="008F7B3F" w:rsidRPr="00D95DD7" w:rsidRDefault="008F7B3F" w:rsidP="008F7B3F">
      <w:pPr>
        <w:pStyle w:val="Prosttext"/>
        <w:spacing w:before="120"/>
        <w:ind w:left="142"/>
        <w:rPr>
          <w:rFonts w:ascii="Arial" w:hAnsi="Arial" w:cs="Arial"/>
          <w:sz w:val="20"/>
          <w:szCs w:val="20"/>
        </w:rPr>
      </w:pPr>
      <w:r w:rsidRPr="00D95DD7">
        <w:rPr>
          <w:rFonts w:ascii="Arial" w:hAnsi="Arial" w:cs="Arial"/>
          <w:b/>
          <w:noProof/>
          <w:sz w:val="20"/>
          <w:szCs w:val="20"/>
        </w:rPr>
        <w:drawing>
          <wp:inline distT="0" distB="0" distL="0" distR="0" wp14:anchorId="1F33F12E" wp14:editId="26B840FD">
            <wp:extent cx="228600" cy="228600"/>
            <wp:effectExtent l="0" t="0" r="0" b="0"/>
            <wp:docPr id="7" name="Grafický objekt 7" descr="Zdvižená r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aisedHand.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8600" cy="228600"/>
                    </a:xfrm>
                    <a:prstGeom prst="rect">
                      <a:avLst/>
                    </a:prstGeom>
                  </pic:spPr>
                </pic:pic>
              </a:graphicData>
            </a:graphic>
          </wp:inline>
        </w:drawing>
      </w:r>
      <w:r w:rsidRPr="00D95DD7">
        <w:rPr>
          <w:rFonts w:ascii="Arial" w:hAnsi="Arial" w:cs="Arial"/>
          <w:b/>
          <w:sz w:val="20"/>
          <w:szCs w:val="20"/>
        </w:rPr>
        <w:t>Hlasování:</w:t>
      </w:r>
      <w:r w:rsidRPr="00D95DD7">
        <w:rPr>
          <w:rFonts w:ascii="Arial" w:hAnsi="Arial" w:cs="Arial"/>
          <w:sz w:val="20"/>
          <w:szCs w:val="20"/>
        </w:rPr>
        <w:t xml:space="preserve"> </w:t>
      </w:r>
    </w:p>
    <w:p w14:paraId="27A3DAC0" w14:textId="796A2D48" w:rsidR="00D95DD7" w:rsidRDefault="008F7B3F" w:rsidP="008F7B3F">
      <w:pPr>
        <w:pStyle w:val="Prosttext"/>
        <w:ind w:left="141"/>
        <w:rPr>
          <w:rFonts w:ascii="Arial" w:hAnsi="Arial" w:cs="Arial"/>
          <w:b/>
          <w:sz w:val="20"/>
          <w:szCs w:val="20"/>
        </w:rPr>
      </w:pPr>
      <w:r w:rsidRPr="00D95DD7">
        <w:rPr>
          <w:rFonts w:ascii="Arial" w:hAnsi="Arial" w:cs="Arial"/>
          <w:b/>
          <w:sz w:val="20"/>
          <w:szCs w:val="20"/>
        </w:rPr>
        <w:lastRenderedPageBreak/>
        <w:t xml:space="preserve">Členové PSpBB většinou hlasů </w:t>
      </w:r>
      <w:r w:rsidR="00D95DD7">
        <w:rPr>
          <w:rFonts w:ascii="Arial" w:hAnsi="Arial" w:cs="Arial"/>
          <w:b/>
          <w:sz w:val="20"/>
          <w:szCs w:val="20"/>
        </w:rPr>
        <w:t>souhlasí s</w:t>
      </w:r>
      <w:r w:rsidRPr="00D95DD7">
        <w:rPr>
          <w:rFonts w:ascii="Arial" w:hAnsi="Arial" w:cs="Arial"/>
          <w:b/>
          <w:sz w:val="20"/>
          <w:szCs w:val="20"/>
        </w:rPr>
        <w:t xml:space="preserve"> </w:t>
      </w:r>
      <w:r w:rsidR="00B043CA" w:rsidRPr="00D95DD7">
        <w:rPr>
          <w:rFonts w:ascii="Arial" w:hAnsi="Arial" w:cs="Arial"/>
          <w:b/>
          <w:sz w:val="20"/>
          <w:szCs w:val="20"/>
        </w:rPr>
        <w:t>přínosy KGK pro prostupnost města v</w:t>
      </w:r>
      <w:r w:rsidR="00D95DD7">
        <w:rPr>
          <w:rFonts w:ascii="Arial" w:hAnsi="Arial" w:cs="Arial"/>
          <w:b/>
          <w:sz w:val="20"/>
          <w:szCs w:val="20"/>
        </w:rPr>
        <w:t> </w:t>
      </w:r>
      <w:r w:rsidR="00B043CA" w:rsidRPr="00D95DD7">
        <w:rPr>
          <w:rFonts w:ascii="Arial" w:hAnsi="Arial" w:cs="Arial"/>
          <w:b/>
          <w:sz w:val="20"/>
          <w:szCs w:val="20"/>
        </w:rPr>
        <w:t>oblasti</w:t>
      </w:r>
    </w:p>
    <w:p w14:paraId="17E20BC1" w14:textId="639D611F" w:rsidR="008F7B3F" w:rsidRPr="00D95DD7" w:rsidRDefault="00B043CA" w:rsidP="008F7B3F">
      <w:pPr>
        <w:pStyle w:val="Prosttext"/>
        <w:ind w:left="141"/>
        <w:rPr>
          <w:rFonts w:ascii="Arial" w:hAnsi="Arial" w:cs="Arial"/>
          <w:b/>
          <w:sz w:val="20"/>
          <w:szCs w:val="20"/>
        </w:rPr>
      </w:pPr>
      <w:r w:rsidRPr="00D95DD7">
        <w:rPr>
          <w:rFonts w:ascii="Arial" w:hAnsi="Arial" w:cs="Arial"/>
          <w:b/>
          <w:sz w:val="20"/>
          <w:szCs w:val="20"/>
        </w:rPr>
        <w:t>bezbariérového užívání</w:t>
      </w:r>
      <w:r w:rsidR="008F7B3F" w:rsidRPr="00D95DD7">
        <w:rPr>
          <w:rFonts w:ascii="Arial" w:hAnsi="Arial" w:cs="Arial"/>
          <w:b/>
          <w:sz w:val="20"/>
          <w:szCs w:val="20"/>
        </w:rPr>
        <w:t>.</w:t>
      </w:r>
    </w:p>
    <w:p w14:paraId="55E9A628" w14:textId="77777777" w:rsidR="008F7B3F" w:rsidRPr="00D95DD7" w:rsidRDefault="008F7B3F" w:rsidP="008F7B3F">
      <w:pPr>
        <w:spacing w:before="120"/>
        <w:rPr>
          <w:rFonts w:cs="Arial"/>
          <w:b/>
          <w:szCs w:val="20"/>
          <w:u w:val="single"/>
        </w:rPr>
      </w:pPr>
      <w:r w:rsidRPr="00D95DD7">
        <w:rPr>
          <w:rFonts w:cs="Arial"/>
          <w:b/>
          <w:szCs w:val="20"/>
          <w:u w:val="single"/>
        </w:rPr>
        <w:t>Závěr:</w:t>
      </w:r>
    </w:p>
    <w:p w14:paraId="6BC338DB" w14:textId="6BE87AFF" w:rsidR="00B043CA" w:rsidRPr="00D95DD7" w:rsidRDefault="008F7B3F" w:rsidP="00B043CA">
      <w:pPr>
        <w:pStyle w:val="Prosttext"/>
        <w:ind w:left="141"/>
        <w:rPr>
          <w:rFonts w:ascii="Arial" w:hAnsi="Arial" w:cs="Arial"/>
          <w:b/>
          <w:sz w:val="20"/>
          <w:szCs w:val="20"/>
        </w:rPr>
      </w:pPr>
      <w:r w:rsidRPr="00D95DD7">
        <w:rPr>
          <w:rFonts w:ascii="Arial" w:hAnsi="Arial" w:cs="Arial"/>
          <w:b/>
          <w:sz w:val="20"/>
          <w:szCs w:val="20"/>
        </w:rPr>
        <w:t xml:space="preserve">Členové PSpBB </w:t>
      </w:r>
      <w:r w:rsidR="00D95DD7">
        <w:rPr>
          <w:rFonts w:ascii="Arial" w:hAnsi="Arial" w:cs="Arial"/>
          <w:b/>
          <w:sz w:val="20"/>
          <w:szCs w:val="20"/>
        </w:rPr>
        <w:t xml:space="preserve">souhlasí s </w:t>
      </w:r>
      <w:r w:rsidRPr="00D95DD7">
        <w:rPr>
          <w:rFonts w:ascii="Arial" w:hAnsi="Arial" w:cs="Arial"/>
          <w:b/>
          <w:sz w:val="20"/>
          <w:szCs w:val="20"/>
        </w:rPr>
        <w:t>přínosy KGK</w:t>
      </w:r>
      <w:r w:rsidR="00B043CA" w:rsidRPr="00D95DD7">
        <w:rPr>
          <w:rFonts w:ascii="Arial" w:hAnsi="Arial" w:cs="Arial"/>
          <w:b/>
          <w:sz w:val="20"/>
          <w:szCs w:val="20"/>
        </w:rPr>
        <w:t xml:space="preserve"> pro prostupnost města v oblasti bezbariérového užívání</w:t>
      </w:r>
      <w:r w:rsidR="00D95DD7">
        <w:rPr>
          <w:rFonts w:ascii="Arial" w:hAnsi="Arial" w:cs="Arial"/>
          <w:b/>
          <w:sz w:val="20"/>
          <w:szCs w:val="20"/>
        </w:rPr>
        <w:t xml:space="preserve">, současně řeší aktualizaci dat a náročnost </w:t>
      </w:r>
      <w:r w:rsidR="00FC17C7">
        <w:rPr>
          <w:rFonts w:ascii="Arial" w:hAnsi="Arial" w:cs="Arial"/>
          <w:b/>
          <w:sz w:val="20"/>
          <w:szCs w:val="20"/>
        </w:rPr>
        <w:t>tohoto procesu</w:t>
      </w:r>
      <w:r w:rsidR="00B043CA" w:rsidRPr="00D95DD7">
        <w:rPr>
          <w:rFonts w:ascii="Arial" w:hAnsi="Arial" w:cs="Arial"/>
          <w:b/>
          <w:sz w:val="20"/>
          <w:szCs w:val="20"/>
        </w:rPr>
        <w:t>.</w:t>
      </w:r>
    </w:p>
    <w:p w14:paraId="177CF188" w14:textId="3950B21F" w:rsidR="009F79E2" w:rsidRPr="00D95DD7" w:rsidRDefault="00444731" w:rsidP="00DB1745">
      <w:pPr>
        <w:pStyle w:val="Odstavecseseznamem"/>
        <w:numPr>
          <w:ilvl w:val="0"/>
          <w:numId w:val="9"/>
        </w:numPr>
        <w:spacing w:before="360" w:line="276" w:lineRule="auto"/>
        <w:rPr>
          <w:rFonts w:cs="Arial"/>
          <w:b/>
          <w:szCs w:val="20"/>
        </w:rPr>
      </w:pPr>
      <w:r w:rsidRPr="00D95DD7">
        <w:rPr>
          <w:rFonts w:cs="Arial"/>
          <w:b/>
          <w:szCs w:val="20"/>
        </w:rPr>
        <w:t>Bezbariérové úpravy pro rok 2022</w:t>
      </w:r>
    </w:p>
    <w:p w14:paraId="747F4C03" w14:textId="53FEA8C0" w:rsidR="001636DE" w:rsidRDefault="005E2B6E" w:rsidP="001636DE">
      <w:pPr>
        <w:pStyle w:val="Bezmezer"/>
        <w:spacing w:before="120" w:line="276" w:lineRule="auto"/>
        <w:rPr>
          <w:rFonts w:ascii="Arial" w:hAnsi="Arial" w:cs="Arial"/>
          <w:sz w:val="20"/>
          <w:szCs w:val="20"/>
        </w:rPr>
      </w:pPr>
      <w:r w:rsidRPr="00D95DD7">
        <w:rPr>
          <w:rFonts w:ascii="Arial" w:hAnsi="Arial" w:cs="Arial"/>
          <w:sz w:val="20"/>
          <w:szCs w:val="20"/>
        </w:rPr>
        <w:t xml:space="preserve">Rossi </w:t>
      </w:r>
      <w:r w:rsidR="003E55C8" w:rsidRPr="00D95DD7">
        <w:rPr>
          <w:rFonts w:ascii="Arial" w:hAnsi="Arial" w:cs="Arial"/>
          <w:sz w:val="20"/>
          <w:szCs w:val="20"/>
        </w:rPr>
        <w:t>seznámila s bezbariérovými úpravami pro rok 2022</w:t>
      </w:r>
      <w:r w:rsidR="00FC17C7">
        <w:rPr>
          <w:rFonts w:ascii="Arial" w:hAnsi="Arial" w:cs="Arial"/>
          <w:sz w:val="20"/>
          <w:szCs w:val="20"/>
        </w:rPr>
        <w:t>:</w:t>
      </w:r>
    </w:p>
    <w:tbl>
      <w:tblPr>
        <w:tblW w:w="10345" w:type="dxa"/>
        <w:tblInd w:w="2" w:type="dxa"/>
        <w:tblLayout w:type="fixed"/>
        <w:tblCellMar>
          <w:left w:w="0" w:type="dxa"/>
          <w:right w:w="0" w:type="dxa"/>
        </w:tblCellMar>
        <w:tblLook w:val="04A0" w:firstRow="1" w:lastRow="0" w:firstColumn="1" w:lastColumn="0" w:noHBand="0" w:noVBand="1"/>
      </w:tblPr>
      <w:tblGrid>
        <w:gridCol w:w="414"/>
        <w:gridCol w:w="992"/>
        <w:gridCol w:w="1134"/>
        <w:gridCol w:w="1276"/>
        <w:gridCol w:w="5528"/>
        <w:gridCol w:w="1001"/>
      </w:tblGrid>
      <w:tr w:rsidR="00FC17C7" w:rsidRPr="00676381" w14:paraId="6B48ACFF" w14:textId="77777777" w:rsidTr="00FC17C7">
        <w:trPr>
          <w:trHeight w:val="278"/>
        </w:trPr>
        <w:tc>
          <w:tcPr>
            <w:tcW w:w="41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42136307" w14:textId="77777777" w:rsidR="00FC17C7" w:rsidRDefault="00FC17C7" w:rsidP="00834563">
            <w:pPr>
              <w:jc w:val="center"/>
              <w:rPr>
                <w:rFonts w:cs="Arial"/>
                <w:b/>
                <w:bCs/>
                <w:color w:val="000000"/>
                <w:szCs w:val="20"/>
                <w:lang w:eastAsia="cs-CZ"/>
              </w:rPr>
            </w:pPr>
            <w:bookmarkStart w:id="2" w:name="RANGE!A1:E6"/>
            <w:r>
              <w:rPr>
                <w:rFonts w:cs="Arial"/>
                <w:b/>
                <w:bCs/>
                <w:color w:val="000000"/>
                <w:szCs w:val="20"/>
                <w:lang w:eastAsia="cs-CZ"/>
              </w:rPr>
              <w:t> </w:t>
            </w:r>
            <w:bookmarkEnd w:id="2"/>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CACB8C" w14:textId="77777777" w:rsidR="00FC17C7" w:rsidRPr="00676381" w:rsidRDefault="00FC17C7" w:rsidP="00834563">
            <w:pPr>
              <w:jc w:val="center"/>
              <w:rPr>
                <w:rFonts w:cs="Arial"/>
                <w:b/>
                <w:bCs/>
                <w:color w:val="000000"/>
                <w:sz w:val="18"/>
                <w:szCs w:val="18"/>
                <w:lang w:eastAsia="cs-CZ"/>
              </w:rPr>
            </w:pPr>
            <w:r w:rsidRPr="00676381">
              <w:rPr>
                <w:rFonts w:cs="Arial"/>
                <w:b/>
                <w:bCs/>
                <w:color w:val="000000"/>
                <w:sz w:val="18"/>
                <w:szCs w:val="18"/>
                <w:lang w:eastAsia="cs-CZ"/>
              </w:rPr>
              <w:t>Celkové  náklady</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14:paraId="0AEFA90E" w14:textId="77777777" w:rsidR="00FC17C7" w:rsidRPr="00676381" w:rsidRDefault="00FC17C7" w:rsidP="00834563">
            <w:pPr>
              <w:jc w:val="center"/>
              <w:rPr>
                <w:rFonts w:cs="Arial"/>
                <w:b/>
                <w:bCs/>
                <w:color w:val="000000"/>
                <w:sz w:val="18"/>
                <w:szCs w:val="18"/>
                <w:lang w:eastAsia="cs-CZ"/>
              </w:rPr>
            </w:pPr>
            <w:r w:rsidRPr="00676381">
              <w:rPr>
                <w:rFonts w:cs="Arial"/>
                <w:b/>
                <w:bCs/>
                <w:color w:val="000000"/>
                <w:sz w:val="18"/>
                <w:szCs w:val="18"/>
                <w:lang w:eastAsia="cs-CZ"/>
              </w:rPr>
              <w:t>Doba realizace</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14:paraId="273546D8" w14:textId="77777777" w:rsidR="00FC17C7" w:rsidRPr="00676381" w:rsidRDefault="00FC17C7" w:rsidP="00834563">
            <w:pPr>
              <w:jc w:val="center"/>
              <w:rPr>
                <w:rFonts w:cs="Arial"/>
                <w:b/>
                <w:bCs/>
                <w:color w:val="000000"/>
                <w:sz w:val="18"/>
                <w:szCs w:val="18"/>
                <w:lang w:eastAsia="cs-CZ"/>
              </w:rPr>
            </w:pPr>
            <w:r w:rsidRPr="00676381">
              <w:rPr>
                <w:rFonts w:cs="Arial"/>
                <w:b/>
                <w:bCs/>
                <w:color w:val="000000"/>
                <w:sz w:val="18"/>
                <w:szCs w:val="18"/>
                <w:lang w:eastAsia="cs-CZ"/>
              </w:rPr>
              <w:t>Rozpočet 2022</w:t>
            </w:r>
          </w:p>
        </w:tc>
        <w:tc>
          <w:tcPr>
            <w:tcW w:w="5528" w:type="dxa"/>
            <w:tcBorders>
              <w:top w:val="single" w:sz="8" w:space="0" w:color="auto"/>
              <w:left w:val="nil"/>
              <w:bottom w:val="single" w:sz="8" w:space="0" w:color="auto"/>
              <w:right w:val="single" w:sz="8" w:space="0" w:color="auto"/>
            </w:tcBorders>
            <w:noWrap/>
            <w:tcMar>
              <w:top w:w="0" w:type="dxa"/>
              <w:left w:w="70" w:type="dxa"/>
              <w:bottom w:w="0" w:type="dxa"/>
              <w:right w:w="70" w:type="dxa"/>
            </w:tcMar>
            <w:hideMark/>
          </w:tcPr>
          <w:p w14:paraId="41EB8E42" w14:textId="77777777" w:rsidR="00FC17C7" w:rsidRPr="00676381" w:rsidRDefault="00FC17C7" w:rsidP="00834563">
            <w:pPr>
              <w:rPr>
                <w:rFonts w:cs="Arial"/>
                <w:b/>
                <w:bCs/>
                <w:color w:val="000000"/>
                <w:sz w:val="18"/>
                <w:szCs w:val="18"/>
                <w:lang w:eastAsia="cs-CZ"/>
              </w:rPr>
            </w:pPr>
            <w:r w:rsidRPr="00676381">
              <w:rPr>
                <w:rFonts w:cs="Arial"/>
                <w:b/>
                <w:bCs/>
                <w:color w:val="000000"/>
                <w:sz w:val="18"/>
                <w:szCs w:val="18"/>
                <w:lang w:eastAsia="cs-CZ"/>
              </w:rPr>
              <w:t>Název a stručný popis</w:t>
            </w:r>
          </w:p>
        </w:tc>
        <w:tc>
          <w:tcPr>
            <w:tcW w:w="100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BD3FE3" w14:textId="77777777" w:rsidR="00FC17C7" w:rsidRPr="00676381" w:rsidRDefault="00FC17C7" w:rsidP="00834563">
            <w:pPr>
              <w:rPr>
                <w:rFonts w:cs="Arial"/>
                <w:b/>
                <w:bCs/>
                <w:color w:val="000000"/>
                <w:sz w:val="18"/>
                <w:szCs w:val="18"/>
                <w:lang w:eastAsia="cs-CZ"/>
              </w:rPr>
            </w:pPr>
            <w:r w:rsidRPr="00676381">
              <w:rPr>
                <w:rFonts w:cs="Arial"/>
                <w:b/>
                <w:bCs/>
                <w:color w:val="000000"/>
                <w:sz w:val="18"/>
                <w:szCs w:val="18"/>
                <w:lang w:eastAsia="cs-CZ"/>
              </w:rPr>
              <w:t>Realizátor</w:t>
            </w:r>
          </w:p>
        </w:tc>
      </w:tr>
      <w:tr w:rsidR="00FC17C7" w:rsidRPr="00676381" w14:paraId="125D4F8E" w14:textId="77777777" w:rsidTr="00676381">
        <w:trPr>
          <w:trHeight w:val="692"/>
        </w:trPr>
        <w:tc>
          <w:tcPr>
            <w:tcW w:w="41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E21A20E"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1.</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52D0D2"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1 400 000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21EB0B"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2022-2023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42EE46"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448 000</w:t>
            </w:r>
          </w:p>
        </w:tc>
        <w:tc>
          <w:tcPr>
            <w:tcW w:w="552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DBBAEC6" w14:textId="77777777" w:rsidR="00FC17C7" w:rsidRPr="00676381" w:rsidRDefault="00FC17C7" w:rsidP="00834563">
            <w:pPr>
              <w:rPr>
                <w:rFonts w:cs="Arial"/>
                <w:sz w:val="18"/>
                <w:szCs w:val="18"/>
                <w:lang w:eastAsia="cs-CZ"/>
              </w:rPr>
            </w:pPr>
            <w:r w:rsidRPr="00676381">
              <w:rPr>
                <w:rFonts w:cs="Arial"/>
                <w:color w:val="000000"/>
                <w:sz w:val="18"/>
                <w:szCs w:val="18"/>
                <w:lang w:eastAsia="cs-CZ"/>
              </w:rPr>
              <w:t>Jana Babáka - Tererova, úprava chodníku - Provedení stavebních úprav zajišťujících bezbariérové řešení stávajícího chodníku v křižovatce ulic Jana Babáka - Tererova v Brně Králově Poli.</w:t>
            </w:r>
          </w:p>
        </w:tc>
        <w:tc>
          <w:tcPr>
            <w:tcW w:w="10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2CB660" w14:textId="77777777" w:rsidR="00FC17C7" w:rsidRPr="00676381" w:rsidRDefault="00FC17C7" w:rsidP="00834563">
            <w:pPr>
              <w:rPr>
                <w:rFonts w:cs="Arial"/>
                <w:sz w:val="18"/>
                <w:szCs w:val="18"/>
                <w:lang w:eastAsia="cs-CZ"/>
              </w:rPr>
            </w:pPr>
            <w:r w:rsidRPr="00676381">
              <w:rPr>
                <w:rFonts w:cs="Arial"/>
                <w:sz w:val="18"/>
                <w:szCs w:val="18"/>
                <w:lang w:eastAsia="cs-CZ"/>
              </w:rPr>
              <w:t>BKOM</w:t>
            </w:r>
          </w:p>
        </w:tc>
      </w:tr>
      <w:tr w:rsidR="00FC17C7" w:rsidRPr="00676381" w14:paraId="24F771E1" w14:textId="77777777" w:rsidTr="00676381">
        <w:trPr>
          <w:trHeight w:val="626"/>
        </w:trPr>
        <w:tc>
          <w:tcPr>
            <w:tcW w:w="41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0C1A36D"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2.</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A73FD9"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1 050 000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494AF7"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2022-2023</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CDA51F"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948 000</w:t>
            </w:r>
          </w:p>
        </w:tc>
        <w:tc>
          <w:tcPr>
            <w:tcW w:w="552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844635C" w14:textId="77777777" w:rsidR="00FC17C7" w:rsidRPr="00676381" w:rsidRDefault="00FC17C7" w:rsidP="00834563">
            <w:pPr>
              <w:rPr>
                <w:rFonts w:cs="Arial"/>
                <w:color w:val="000000"/>
                <w:sz w:val="18"/>
                <w:szCs w:val="18"/>
                <w:lang w:eastAsia="cs-CZ"/>
              </w:rPr>
            </w:pPr>
            <w:r w:rsidRPr="00676381">
              <w:rPr>
                <w:rFonts w:cs="Arial"/>
                <w:color w:val="000000"/>
                <w:sz w:val="18"/>
                <w:szCs w:val="18"/>
                <w:lang w:eastAsia="cs-CZ"/>
              </w:rPr>
              <w:t xml:space="preserve">Jana Babáka - Tábor, úprava chodníku - Provedení stavebních úprav zajišťujících bezbariérovou řešení stávajícího chodníku v křižovatce ulic Jana Babáka - Tábor v Brně Králově Poli </w:t>
            </w:r>
          </w:p>
        </w:tc>
        <w:tc>
          <w:tcPr>
            <w:tcW w:w="10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A4BD1B" w14:textId="77777777" w:rsidR="00FC17C7" w:rsidRPr="00676381" w:rsidRDefault="00FC17C7" w:rsidP="00834563">
            <w:pPr>
              <w:rPr>
                <w:rFonts w:cs="Arial"/>
                <w:color w:val="000000"/>
                <w:sz w:val="18"/>
                <w:szCs w:val="18"/>
                <w:lang w:eastAsia="cs-CZ"/>
              </w:rPr>
            </w:pPr>
            <w:r w:rsidRPr="00676381">
              <w:rPr>
                <w:rFonts w:cs="Arial"/>
                <w:sz w:val="18"/>
                <w:szCs w:val="18"/>
                <w:lang w:eastAsia="cs-CZ"/>
              </w:rPr>
              <w:t>BKOM</w:t>
            </w:r>
          </w:p>
        </w:tc>
      </w:tr>
      <w:tr w:rsidR="00FC17C7" w:rsidRPr="00676381" w14:paraId="18C0B88E" w14:textId="77777777" w:rsidTr="00676381">
        <w:trPr>
          <w:trHeight w:val="372"/>
        </w:trPr>
        <w:tc>
          <w:tcPr>
            <w:tcW w:w="41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3D879A3"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3.</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F4531"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300 000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CE66FA"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2022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518087"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300 000</w:t>
            </w:r>
          </w:p>
        </w:tc>
        <w:tc>
          <w:tcPr>
            <w:tcW w:w="552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4BC909C" w14:textId="77777777" w:rsidR="00FC17C7" w:rsidRPr="00676381" w:rsidRDefault="00FC17C7" w:rsidP="00834563">
            <w:pPr>
              <w:rPr>
                <w:rFonts w:cs="Arial"/>
                <w:color w:val="000000"/>
                <w:sz w:val="18"/>
                <w:szCs w:val="18"/>
                <w:lang w:eastAsia="cs-CZ"/>
              </w:rPr>
            </w:pPr>
            <w:r w:rsidRPr="00676381">
              <w:rPr>
                <w:rFonts w:cs="Arial"/>
                <w:color w:val="000000"/>
                <w:sz w:val="18"/>
                <w:szCs w:val="18"/>
                <w:lang w:eastAsia="cs-CZ"/>
              </w:rPr>
              <w:t>Mifkova - úprava obrubníků - Stavební úpravy obrubníků zajišťující bezbariérový přístup na stávající chodník na ulici Mifkova  v Líšni.</w:t>
            </w:r>
          </w:p>
        </w:tc>
        <w:tc>
          <w:tcPr>
            <w:tcW w:w="10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049B25" w14:textId="77777777" w:rsidR="00FC17C7" w:rsidRPr="00676381" w:rsidRDefault="00FC17C7" w:rsidP="00834563">
            <w:pPr>
              <w:rPr>
                <w:rFonts w:cs="Arial"/>
                <w:color w:val="000000"/>
                <w:sz w:val="18"/>
                <w:szCs w:val="18"/>
                <w:lang w:eastAsia="cs-CZ"/>
              </w:rPr>
            </w:pPr>
            <w:r w:rsidRPr="00676381">
              <w:rPr>
                <w:rFonts w:cs="Arial"/>
                <w:sz w:val="18"/>
                <w:szCs w:val="18"/>
                <w:lang w:eastAsia="cs-CZ"/>
              </w:rPr>
              <w:t>BKOM</w:t>
            </w:r>
          </w:p>
        </w:tc>
      </w:tr>
      <w:tr w:rsidR="00FC17C7" w:rsidRPr="00676381" w14:paraId="5B189E14" w14:textId="77777777" w:rsidTr="00676381">
        <w:trPr>
          <w:trHeight w:val="746"/>
        </w:trPr>
        <w:tc>
          <w:tcPr>
            <w:tcW w:w="41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3474D875"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4.</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A0D52D"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1 250 000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1EDC91"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2022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006983"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1 250 000</w:t>
            </w:r>
          </w:p>
        </w:tc>
        <w:tc>
          <w:tcPr>
            <w:tcW w:w="552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BDCACD5" w14:textId="77777777" w:rsidR="00FC17C7" w:rsidRPr="00676381" w:rsidRDefault="00FC17C7" w:rsidP="00834563">
            <w:pPr>
              <w:rPr>
                <w:rFonts w:cs="Arial"/>
                <w:color w:val="000000"/>
                <w:sz w:val="18"/>
                <w:szCs w:val="18"/>
                <w:lang w:eastAsia="cs-CZ"/>
              </w:rPr>
            </w:pPr>
            <w:r w:rsidRPr="00676381">
              <w:rPr>
                <w:rFonts w:cs="Arial"/>
                <w:color w:val="000000"/>
                <w:sz w:val="18"/>
                <w:szCs w:val="18"/>
                <w:lang w:eastAsia="cs-CZ"/>
              </w:rPr>
              <w:t>Černého - Stará dálnice bezbariérová úprava chodníku - Provedení stavebních úprav zajišťujících bezbariérovou úpravu stávajícího přístupového chodníku z ulice Černého ke komunikace Stará dálnice v Brně Bystrci, oprava povrchu, snížení obrubníků, hmatná dlažba, řešení odtokového kanálu</w:t>
            </w:r>
          </w:p>
        </w:tc>
        <w:tc>
          <w:tcPr>
            <w:tcW w:w="10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DF2845" w14:textId="77777777" w:rsidR="00FC17C7" w:rsidRPr="00676381" w:rsidRDefault="00FC17C7" w:rsidP="00834563">
            <w:pPr>
              <w:rPr>
                <w:rFonts w:cs="Arial"/>
                <w:color w:val="000000"/>
                <w:sz w:val="18"/>
                <w:szCs w:val="18"/>
                <w:lang w:eastAsia="cs-CZ"/>
              </w:rPr>
            </w:pPr>
            <w:r w:rsidRPr="00676381">
              <w:rPr>
                <w:rFonts w:cs="Arial"/>
                <w:sz w:val="18"/>
                <w:szCs w:val="18"/>
                <w:lang w:eastAsia="cs-CZ"/>
              </w:rPr>
              <w:t>BKOM</w:t>
            </w:r>
          </w:p>
        </w:tc>
      </w:tr>
      <w:tr w:rsidR="00FC17C7" w:rsidRPr="00676381" w14:paraId="181B1DF8" w14:textId="77777777" w:rsidTr="00676381">
        <w:trPr>
          <w:trHeight w:val="760"/>
        </w:trPr>
        <w:tc>
          <w:tcPr>
            <w:tcW w:w="41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A755C40"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5.</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60EE2C"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3 000 000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9DEF8B"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2022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FB6E00"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3 000 000</w:t>
            </w:r>
          </w:p>
        </w:tc>
        <w:tc>
          <w:tcPr>
            <w:tcW w:w="552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1B7F348" w14:textId="77777777" w:rsidR="00FC17C7" w:rsidRPr="00676381" w:rsidRDefault="00FC17C7" w:rsidP="00834563">
            <w:pPr>
              <w:rPr>
                <w:rFonts w:cs="Arial"/>
                <w:color w:val="000000"/>
                <w:sz w:val="18"/>
                <w:szCs w:val="18"/>
                <w:lang w:eastAsia="cs-CZ"/>
              </w:rPr>
            </w:pPr>
            <w:r w:rsidRPr="00676381">
              <w:rPr>
                <w:rFonts w:cs="Arial"/>
                <w:color w:val="000000"/>
                <w:sz w:val="18"/>
                <w:szCs w:val="18"/>
                <w:lang w:eastAsia="cs-CZ"/>
              </w:rPr>
              <w:t xml:space="preserve">Obvodová - bezbariérová úprava chodníku - Stavební úpravy zajišťující bezbariérovou úpravu stávajícího chodníku pro pěší na ulici Obvodová v Bystrci od křižovatky Přístavní - Obvodová  po ulici Heyrovského (pravá strana ve směru do města), výměna povrchu, oprava vpustí, obrubníků apod. </w:t>
            </w:r>
          </w:p>
        </w:tc>
        <w:tc>
          <w:tcPr>
            <w:tcW w:w="10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FCDF9A" w14:textId="77777777" w:rsidR="00FC17C7" w:rsidRPr="00676381" w:rsidRDefault="00FC17C7" w:rsidP="00834563">
            <w:pPr>
              <w:rPr>
                <w:rFonts w:cs="Arial"/>
                <w:color w:val="000000"/>
                <w:sz w:val="18"/>
                <w:szCs w:val="18"/>
                <w:lang w:eastAsia="cs-CZ"/>
              </w:rPr>
            </w:pPr>
            <w:r w:rsidRPr="00676381">
              <w:rPr>
                <w:rFonts w:cs="Arial"/>
                <w:sz w:val="18"/>
                <w:szCs w:val="18"/>
                <w:lang w:eastAsia="cs-CZ"/>
              </w:rPr>
              <w:t>BKOM</w:t>
            </w:r>
          </w:p>
        </w:tc>
      </w:tr>
      <w:tr w:rsidR="00FC17C7" w:rsidRPr="00676381" w14:paraId="0156160B" w14:textId="77777777" w:rsidTr="00676381">
        <w:trPr>
          <w:trHeight w:val="469"/>
        </w:trPr>
        <w:tc>
          <w:tcPr>
            <w:tcW w:w="41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35972DB"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6.</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982B80"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1 862 000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C9B593"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2022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47ADC8"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1 862 000</w:t>
            </w:r>
          </w:p>
        </w:tc>
        <w:tc>
          <w:tcPr>
            <w:tcW w:w="552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EE2A248" w14:textId="77777777" w:rsidR="00FC17C7" w:rsidRPr="00676381" w:rsidRDefault="00FC17C7" w:rsidP="00834563">
            <w:pPr>
              <w:rPr>
                <w:rFonts w:cs="Arial"/>
                <w:color w:val="000000"/>
                <w:sz w:val="18"/>
                <w:szCs w:val="18"/>
                <w:lang w:eastAsia="cs-CZ"/>
              </w:rPr>
            </w:pPr>
            <w:r w:rsidRPr="00676381">
              <w:rPr>
                <w:rFonts w:cs="Arial"/>
                <w:color w:val="000000"/>
                <w:sz w:val="18"/>
                <w:szCs w:val="18"/>
                <w:lang w:eastAsia="cs-CZ"/>
              </w:rPr>
              <w:t>Tram zastávka Šumavská směr z centra</w:t>
            </w:r>
          </w:p>
        </w:tc>
        <w:tc>
          <w:tcPr>
            <w:tcW w:w="10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7868B8" w14:textId="77777777" w:rsidR="00FC17C7" w:rsidRPr="00676381" w:rsidRDefault="00FC17C7" w:rsidP="00834563">
            <w:pPr>
              <w:rPr>
                <w:rFonts w:cs="Arial"/>
                <w:color w:val="000000"/>
                <w:sz w:val="18"/>
                <w:szCs w:val="18"/>
                <w:lang w:eastAsia="cs-CZ"/>
              </w:rPr>
            </w:pPr>
            <w:r w:rsidRPr="00676381">
              <w:rPr>
                <w:rFonts w:cs="Arial"/>
                <w:color w:val="000000"/>
                <w:sz w:val="18"/>
                <w:szCs w:val="18"/>
                <w:lang w:eastAsia="cs-CZ"/>
              </w:rPr>
              <w:t>DPMB</w:t>
            </w:r>
          </w:p>
        </w:tc>
      </w:tr>
      <w:tr w:rsidR="00FC17C7" w:rsidRPr="00676381" w14:paraId="78D9F2AA" w14:textId="77777777" w:rsidTr="00676381">
        <w:trPr>
          <w:trHeight w:val="372"/>
        </w:trPr>
        <w:tc>
          <w:tcPr>
            <w:tcW w:w="41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E984424"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 xml:space="preserve">7. </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7AF000"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2 000 000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55E38E"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2022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0770DD"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2 000 000</w:t>
            </w:r>
          </w:p>
        </w:tc>
        <w:tc>
          <w:tcPr>
            <w:tcW w:w="552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381A38D" w14:textId="77777777" w:rsidR="00FC17C7" w:rsidRPr="00676381" w:rsidRDefault="00FC17C7" w:rsidP="00834563">
            <w:pPr>
              <w:rPr>
                <w:rFonts w:cs="Arial"/>
                <w:color w:val="000000"/>
                <w:sz w:val="18"/>
                <w:szCs w:val="18"/>
                <w:lang w:eastAsia="cs-CZ"/>
              </w:rPr>
            </w:pPr>
            <w:r w:rsidRPr="00676381">
              <w:rPr>
                <w:rFonts w:cs="Arial"/>
                <w:color w:val="000000"/>
                <w:sz w:val="18"/>
                <w:szCs w:val="18"/>
                <w:lang w:eastAsia="cs-CZ"/>
              </w:rPr>
              <w:t xml:space="preserve">Tram zastávka Pionýrská směr do centra </w:t>
            </w:r>
          </w:p>
        </w:tc>
        <w:tc>
          <w:tcPr>
            <w:tcW w:w="10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6C4D2F" w14:textId="77777777" w:rsidR="00FC17C7" w:rsidRPr="00676381" w:rsidRDefault="00FC17C7" w:rsidP="00834563">
            <w:pPr>
              <w:rPr>
                <w:rFonts w:cs="Arial"/>
                <w:color w:val="000000"/>
                <w:sz w:val="18"/>
                <w:szCs w:val="18"/>
                <w:lang w:eastAsia="cs-CZ"/>
              </w:rPr>
            </w:pPr>
            <w:r w:rsidRPr="00676381">
              <w:rPr>
                <w:rFonts w:cs="Arial"/>
                <w:color w:val="000000"/>
                <w:sz w:val="18"/>
                <w:szCs w:val="18"/>
                <w:lang w:eastAsia="cs-CZ"/>
              </w:rPr>
              <w:t>DPMB</w:t>
            </w:r>
          </w:p>
        </w:tc>
      </w:tr>
      <w:tr w:rsidR="00FC17C7" w:rsidRPr="00FC17C7" w14:paraId="6EA6F634" w14:textId="77777777" w:rsidTr="00676381">
        <w:trPr>
          <w:trHeight w:val="306"/>
        </w:trPr>
        <w:tc>
          <w:tcPr>
            <w:tcW w:w="414"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C3F67DB" w14:textId="424D71FF" w:rsidR="00FC17C7" w:rsidRPr="00676381" w:rsidRDefault="00FC17C7" w:rsidP="00834563">
            <w:pPr>
              <w:jc w:val="center"/>
              <w:rPr>
                <w:rFonts w:cs="Arial"/>
                <w:color w:val="000000"/>
                <w:sz w:val="18"/>
                <w:szCs w:val="18"/>
                <w:lang w:eastAsia="cs-CZ"/>
              </w:rPr>
            </w:pPr>
          </w:p>
        </w:tc>
        <w:tc>
          <w:tcPr>
            <w:tcW w:w="992" w:type="dxa"/>
            <w:tcBorders>
              <w:top w:val="nil"/>
              <w:left w:val="nil"/>
              <w:bottom w:val="single" w:sz="8" w:space="0" w:color="auto"/>
              <w:right w:val="nil"/>
            </w:tcBorders>
            <w:noWrap/>
            <w:tcMar>
              <w:top w:w="0" w:type="dxa"/>
              <w:left w:w="70" w:type="dxa"/>
              <w:bottom w:w="0" w:type="dxa"/>
              <w:right w:w="70" w:type="dxa"/>
            </w:tcMar>
            <w:vAlign w:val="bottom"/>
            <w:hideMark/>
          </w:tcPr>
          <w:p w14:paraId="07801F65" w14:textId="4E47CB8F"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celkem </w:t>
            </w:r>
          </w:p>
        </w:tc>
        <w:tc>
          <w:tcPr>
            <w:tcW w:w="1134" w:type="dxa"/>
            <w:tcBorders>
              <w:top w:val="nil"/>
              <w:left w:val="nil"/>
              <w:bottom w:val="single" w:sz="8" w:space="0" w:color="auto"/>
              <w:right w:val="nil"/>
            </w:tcBorders>
            <w:noWrap/>
            <w:tcMar>
              <w:top w:w="0" w:type="dxa"/>
              <w:left w:w="70" w:type="dxa"/>
              <w:bottom w:w="0" w:type="dxa"/>
              <w:right w:w="70" w:type="dxa"/>
            </w:tcMar>
            <w:vAlign w:val="bottom"/>
            <w:hideMark/>
          </w:tcPr>
          <w:p w14:paraId="59410935"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 </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14:paraId="2F0B13D7" w14:textId="77777777" w:rsidR="00FC17C7" w:rsidRPr="00676381" w:rsidRDefault="00FC17C7" w:rsidP="00834563">
            <w:pPr>
              <w:jc w:val="center"/>
              <w:rPr>
                <w:rFonts w:cs="Arial"/>
                <w:color w:val="000000"/>
                <w:sz w:val="18"/>
                <w:szCs w:val="18"/>
                <w:lang w:eastAsia="cs-CZ"/>
              </w:rPr>
            </w:pPr>
            <w:r w:rsidRPr="00676381">
              <w:rPr>
                <w:rFonts w:cs="Arial"/>
                <w:color w:val="000000"/>
                <w:sz w:val="18"/>
                <w:szCs w:val="18"/>
                <w:lang w:eastAsia="cs-CZ"/>
              </w:rPr>
              <w:t>9 808 000</w:t>
            </w:r>
          </w:p>
        </w:tc>
        <w:tc>
          <w:tcPr>
            <w:tcW w:w="55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04F3EC" w14:textId="77777777" w:rsidR="00FC17C7" w:rsidRPr="00FC17C7" w:rsidRDefault="00FC17C7" w:rsidP="00834563">
            <w:pPr>
              <w:rPr>
                <w:rFonts w:cs="Arial"/>
                <w:color w:val="000000"/>
                <w:sz w:val="18"/>
                <w:szCs w:val="18"/>
                <w:lang w:eastAsia="cs-CZ"/>
              </w:rPr>
            </w:pPr>
            <w:r w:rsidRPr="00676381">
              <w:rPr>
                <w:rFonts w:cs="Arial"/>
                <w:color w:val="000000"/>
                <w:sz w:val="18"/>
                <w:szCs w:val="18"/>
                <w:lang w:eastAsia="cs-CZ"/>
              </w:rPr>
              <w:t>500 tis. Kč zůstatek (celkem pro rok 2022 bylo schváleno 10 308 000 Kč)</w:t>
            </w:r>
          </w:p>
        </w:tc>
        <w:tc>
          <w:tcPr>
            <w:tcW w:w="1001" w:type="dxa"/>
            <w:tcBorders>
              <w:top w:val="nil"/>
              <w:left w:val="nil"/>
              <w:bottom w:val="single" w:sz="8" w:space="0" w:color="auto"/>
              <w:right w:val="single" w:sz="8" w:space="0" w:color="auto"/>
            </w:tcBorders>
            <w:tcMar>
              <w:top w:w="0" w:type="dxa"/>
              <w:left w:w="70" w:type="dxa"/>
              <w:bottom w:w="0" w:type="dxa"/>
              <w:right w:w="70" w:type="dxa"/>
            </w:tcMar>
          </w:tcPr>
          <w:p w14:paraId="740E963F" w14:textId="77777777" w:rsidR="00FC17C7" w:rsidRPr="00FC17C7" w:rsidRDefault="00FC17C7" w:rsidP="00834563">
            <w:pPr>
              <w:rPr>
                <w:rFonts w:cs="Arial"/>
                <w:color w:val="000000"/>
                <w:sz w:val="18"/>
                <w:szCs w:val="18"/>
                <w:lang w:eastAsia="cs-CZ"/>
              </w:rPr>
            </w:pPr>
          </w:p>
        </w:tc>
      </w:tr>
    </w:tbl>
    <w:p w14:paraId="5E2EF03D" w14:textId="77777777" w:rsidR="00566858" w:rsidRPr="00D95DD7" w:rsidRDefault="00566858" w:rsidP="008710AA">
      <w:pPr>
        <w:pStyle w:val="Prosttext"/>
        <w:spacing w:before="120"/>
        <w:rPr>
          <w:rFonts w:ascii="Arial" w:hAnsi="Arial" w:cs="Arial"/>
          <w:sz w:val="20"/>
          <w:szCs w:val="20"/>
        </w:rPr>
      </w:pPr>
      <w:r w:rsidRPr="00D95DD7">
        <w:rPr>
          <w:rFonts w:ascii="Arial" w:hAnsi="Arial" w:cs="Arial"/>
          <w:b/>
          <w:noProof/>
          <w:sz w:val="20"/>
          <w:szCs w:val="20"/>
        </w:rPr>
        <w:drawing>
          <wp:inline distT="0" distB="0" distL="0" distR="0" wp14:anchorId="2D36E82F" wp14:editId="2E761743">
            <wp:extent cx="228600" cy="228600"/>
            <wp:effectExtent l="0" t="0" r="0" b="0"/>
            <wp:docPr id="9" name="Grafický objekt 9" descr="Zdvižená r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aisedHand.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8600" cy="228600"/>
                    </a:xfrm>
                    <a:prstGeom prst="rect">
                      <a:avLst/>
                    </a:prstGeom>
                  </pic:spPr>
                </pic:pic>
              </a:graphicData>
            </a:graphic>
          </wp:inline>
        </w:drawing>
      </w:r>
      <w:r w:rsidRPr="00D95DD7">
        <w:rPr>
          <w:rFonts w:ascii="Arial" w:hAnsi="Arial" w:cs="Arial"/>
          <w:b/>
          <w:sz w:val="20"/>
          <w:szCs w:val="20"/>
        </w:rPr>
        <w:t>Hlasování:</w:t>
      </w:r>
      <w:r w:rsidRPr="00D95DD7">
        <w:rPr>
          <w:rFonts w:ascii="Arial" w:hAnsi="Arial" w:cs="Arial"/>
          <w:sz w:val="20"/>
          <w:szCs w:val="20"/>
        </w:rPr>
        <w:t xml:space="preserve"> </w:t>
      </w:r>
    </w:p>
    <w:p w14:paraId="49C34DFE" w14:textId="32062C42" w:rsidR="00566858" w:rsidRDefault="00566858" w:rsidP="00566858">
      <w:pPr>
        <w:pStyle w:val="Prosttext"/>
        <w:ind w:left="141"/>
        <w:rPr>
          <w:rFonts w:ascii="Arial" w:hAnsi="Arial" w:cs="Arial"/>
          <w:b/>
          <w:sz w:val="20"/>
          <w:szCs w:val="20"/>
        </w:rPr>
      </w:pPr>
      <w:r w:rsidRPr="00D95DD7">
        <w:rPr>
          <w:rFonts w:ascii="Arial" w:hAnsi="Arial" w:cs="Arial"/>
          <w:b/>
          <w:sz w:val="20"/>
          <w:szCs w:val="20"/>
        </w:rPr>
        <w:t>Členové PSpBB většinou hlasů schválili bezbariérové úpravy pro rok 2022.</w:t>
      </w:r>
    </w:p>
    <w:p w14:paraId="54ACD2C4" w14:textId="77777777" w:rsidR="00FC17C7" w:rsidRPr="00D95DD7" w:rsidRDefault="00FC17C7" w:rsidP="00566858">
      <w:pPr>
        <w:pStyle w:val="Prosttext"/>
        <w:ind w:left="141"/>
        <w:rPr>
          <w:rFonts w:ascii="Arial" w:hAnsi="Arial" w:cs="Arial"/>
          <w:b/>
          <w:sz w:val="20"/>
          <w:szCs w:val="20"/>
        </w:rPr>
      </w:pPr>
    </w:p>
    <w:p w14:paraId="4F877F9D" w14:textId="5E726DBE" w:rsidR="00012F2C" w:rsidRPr="00FC17C7" w:rsidRDefault="00444731" w:rsidP="00FC17C7">
      <w:pPr>
        <w:pStyle w:val="Odstavecseseznamem"/>
        <w:numPr>
          <w:ilvl w:val="0"/>
          <w:numId w:val="9"/>
        </w:numPr>
        <w:spacing w:before="240" w:line="276" w:lineRule="auto"/>
        <w:rPr>
          <w:rFonts w:cs="Arial"/>
          <w:b/>
          <w:szCs w:val="20"/>
        </w:rPr>
      </w:pPr>
      <w:r w:rsidRPr="00FC17C7">
        <w:rPr>
          <w:rFonts w:cs="Arial"/>
          <w:b/>
          <w:szCs w:val="20"/>
        </w:rPr>
        <w:t>Různé</w:t>
      </w:r>
    </w:p>
    <w:p w14:paraId="1C3787D9" w14:textId="59E1C8BC" w:rsidR="00B2100A" w:rsidRPr="00D95DD7" w:rsidRDefault="00FC17C7" w:rsidP="009F5FFE">
      <w:pPr>
        <w:spacing w:before="120" w:line="276" w:lineRule="auto"/>
        <w:ind w:left="142"/>
        <w:rPr>
          <w:rFonts w:cs="Arial"/>
          <w:szCs w:val="20"/>
        </w:rPr>
      </w:pPr>
      <w:r>
        <w:rPr>
          <w:rFonts w:cs="Arial"/>
          <w:szCs w:val="20"/>
        </w:rPr>
        <w:t xml:space="preserve">1. termíny setkání PSpBB ve II. pololetí: </w:t>
      </w:r>
      <w:r w:rsidR="002270B3" w:rsidRPr="00D95DD7">
        <w:rPr>
          <w:rFonts w:cs="Arial"/>
          <w:szCs w:val="20"/>
        </w:rPr>
        <w:t>Rossi</w:t>
      </w:r>
      <w:r w:rsidR="00A504BB" w:rsidRPr="00D95DD7">
        <w:rPr>
          <w:rFonts w:cs="Arial"/>
          <w:szCs w:val="20"/>
        </w:rPr>
        <w:t xml:space="preserve"> seznámila přítomné členy PSpBB s</w:t>
      </w:r>
      <w:r>
        <w:rPr>
          <w:rFonts w:cs="Arial"/>
          <w:szCs w:val="20"/>
        </w:rPr>
        <w:t> návrhem termínů</w:t>
      </w:r>
      <w:r w:rsidR="00A504BB" w:rsidRPr="00D95DD7">
        <w:rPr>
          <w:rFonts w:cs="Arial"/>
          <w:szCs w:val="20"/>
        </w:rPr>
        <w:t>:</w:t>
      </w:r>
    </w:p>
    <w:p w14:paraId="0F38464B" w14:textId="1D8EF876" w:rsidR="00A504BB" w:rsidRPr="00D95DD7" w:rsidRDefault="00A504BB" w:rsidP="009F5FFE">
      <w:pPr>
        <w:spacing w:before="120" w:line="276" w:lineRule="auto"/>
        <w:ind w:left="142"/>
        <w:rPr>
          <w:rFonts w:cs="Arial"/>
          <w:b/>
          <w:bCs/>
          <w:szCs w:val="20"/>
        </w:rPr>
      </w:pPr>
      <w:r w:rsidRPr="00D95DD7">
        <w:rPr>
          <w:rFonts w:cs="Arial"/>
          <w:b/>
          <w:bCs/>
          <w:szCs w:val="20"/>
        </w:rPr>
        <w:t>8.9.2022 v 10:00 hod.</w:t>
      </w:r>
    </w:p>
    <w:p w14:paraId="2597704C" w14:textId="5E258C41" w:rsidR="00A504BB" w:rsidRPr="00D95DD7" w:rsidRDefault="00A504BB" w:rsidP="009F5FFE">
      <w:pPr>
        <w:spacing w:before="120" w:line="276" w:lineRule="auto"/>
        <w:ind w:left="142"/>
        <w:rPr>
          <w:rFonts w:cs="Arial"/>
          <w:b/>
          <w:bCs/>
          <w:szCs w:val="20"/>
        </w:rPr>
      </w:pPr>
      <w:r w:rsidRPr="00D95DD7">
        <w:rPr>
          <w:rFonts w:cs="Arial"/>
          <w:b/>
          <w:bCs/>
          <w:szCs w:val="20"/>
        </w:rPr>
        <w:t xml:space="preserve">27.10.2022 v 10:00 hod. </w:t>
      </w:r>
    </w:p>
    <w:p w14:paraId="61827686" w14:textId="10DE7ACC" w:rsidR="00A504BB" w:rsidRPr="00D95DD7" w:rsidRDefault="00A504BB" w:rsidP="009F5FFE">
      <w:pPr>
        <w:spacing w:before="120" w:line="276" w:lineRule="auto"/>
        <w:ind w:left="142"/>
        <w:rPr>
          <w:rFonts w:cs="Arial"/>
          <w:b/>
          <w:bCs/>
          <w:szCs w:val="20"/>
        </w:rPr>
      </w:pPr>
      <w:r w:rsidRPr="00D95DD7">
        <w:rPr>
          <w:rFonts w:cs="Arial"/>
          <w:b/>
          <w:bCs/>
          <w:szCs w:val="20"/>
        </w:rPr>
        <w:t>8.12.2022 v 10:00 hod.</w:t>
      </w:r>
    </w:p>
    <w:p w14:paraId="421992DD" w14:textId="2CAA884F" w:rsidR="00A504BB" w:rsidRPr="00D95DD7" w:rsidRDefault="00FC17C7" w:rsidP="009F5FFE">
      <w:pPr>
        <w:spacing w:before="120" w:line="276" w:lineRule="auto"/>
        <w:ind w:left="142"/>
        <w:rPr>
          <w:rFonts w:cs="Arial"/>
          <w:szCs w:val="20"/>
        </w:rPr>
      </w:pPr>
      <w:r>
        <w:rPr>
          <w:rFonts w:cs="Arial"/>
          <w:szCs w:val="20"/>
        </w:rPr>
        <w:t xml:space="preserve">2. </w:t>
      </w:r>
      <w:r w:rsidR="00A504BB" w:rsidRPr="00D95DD7">
        <w:rPr>
          <w:rFonts w:cs="Arial"/>
          <w:szCs w:val="20"/>
        </w:rPr>
        <w:t>Návrh objektů k natáčení pro rok 2022 – HandMedia:</w:t>
      </w:r>
    </w:p>
    <w:p w14:paraId="12A7FD6D" w14:textId="77777777" w:rsidR="002C3E89" w:rsidRDefault="00A504BB" w:rsidP="002C3E89">
      <w:pPr>
        <w:spacing w:line="276" w:lineRule="auto"/>
        <w:ind w:left="142"/>
        <w:rPr>
          <w:rFonts w:cs="Arial"/>
          <w:szCs w:val="20"/>
        </w:rPr>
      </w:pPr>
      <w:r w:rsidRPr="00D95DD7">
        <w:rPr>
          <w:rFonts w:cs="Arial"/>
          <w:szCs w:val="20"/>
        </w:rPr>
        <w:t>Palác Šlechtičen, dětské divadlo Radost, vstupy na výstaviště</w:t>
      </w:r>
      <w:r w:rsidR="002C3E89">
        <w:rPr>
          <w:rFonts w:cs="Arial"/>
          <w:szCs w:val="20"/>
        </w:rPr>
        <w:t xml:space="preserve"> -</w:t>
      </w:r>
      <w:r w:rsidRPr="00D95DD7">
        <w:rPr>
          <w:rFonts w:cs="Arial"/>
          <w:szCs w:val="20"/>
        </w:rPr>
        <w:t xml:space="preserve"> vybrané pavilony F,P2, parkování, V, G1, G2</w:t>
      </w:r>
      <w:r w:rsidR="002C3E89">
        <w:rPr>
          <w:rFonts w:cs="Arial"/>
          <w:szCs w:val="20"/>
        </w:rPr>
        <w:t xml:space="preserve">, </w:t>
      </w:r>
      <w:r w:rsidR="002C3E89" w:rsidRPr="00D95DD7">
        <w:rPr>
          <w:rFonts w:cs="Arial"/>
          <w:szCs w:val="20"/>
        </w:rPr>
        <w:t>Čertova rokle – venkovní prostor Brno-Lesná</w:t>
      </w:r>
      <w:r w:rsidR="002C3E89">
        <w:rPr>
          <w:rFonts w:cs="Arial"/>
          <w:szCs w:val="20"/>
        </w:rPr>
        <w:t xml:space="preserve">, </w:t>
      </w:r>
      <w:r w:rsidR="002C3E89" w:rsidRPr="00D95DD7">
        <w:rPr>
          <w:rFonts w:cs="Arial"/>
          <w:szCs w:val="20"/>
        </w:rPr>
        <w:t>Koupaliště Riviéra – venkovní prostor</w:t>
      </w:r>
      <w:r w:rsidR="002C3E89">
        <w:rPr>
          <w:rFonts w:cs="Arial"/>
          <w:szCs w:val="20"/>
        </w:rPr>
        <w:t xml:space="preserve">, </w:t>
      </w:r>
      <w:r w:rsidR="002C3E89" w:rsidRPr="00D95DD7">
        <w:rPr>
          <w:rFonts w:cs="Arial"/>
          <w:szCs w:val="20"/>
        </w:rPr>
        <w:t>Dům umění města Brna</w:t>
      </w:r>
      <w:r w:rsidR="002C3E89">
        <w:rPr>
          <w:rFonts w:cs="Arial"/>
          <w:szCs w:val="20"/>
        </w:rPr>
        <w:t xml:space="preserve">, </w:t>
      </w:r>
      <w:r w:rsidR="002C3E89" w:rsidRPr="00D95DD7">
        <w:rPr>
          <w:rFonts w:cs="Arial"/>
          <w:szCs w:val="20"/>
        </w:rPr>
        <w:t>Mendlovo muzeum</w:t>
      </w:r>
    </w:p>
    <w:p w14:paraId="194B5A70" w14:textId="77777777" w:rsidR="006212E6" w:rsidRDefault="006212E6" w:rsidP="005F7230">
      <w:pPr>
        <w:spacing w:line="276" w:lineRule="auto"/>
        <w:rPr>
          <w:rFonts w:cs="Arial"/>
          <w:b/>
          <w:szCs w:val="20"/>
        </w:rPr>
      </w:pPr>
    </w:p>
    <w:p w14:paraId="7873B6F0" w14:textId="77777777" w:rsidR="006212E6" w:rsidRDefault="006212E6" w:rsidP="005F7230">
      <w:pPr>
        <w:spacing w:line="276" w:lineRule="auto"/>
        <w:rPr>
          <w:rFonts w:cs="Arial"/>
          <w:b/>
          <w:szCs w:val="20"/>
        </w:rPr>
      </w:pPr>
    </w:p>
    <w:p w14:paraId="266A0A78" w14:textId="7AD92BD6" w:rsidR="002C4E64" w:rsidRPr="00D95DD7" w:rsidRDefault="002C4E64" w:rsidP="005F7230">
      <w:pPr>
        <w:spacing w:line="276" w:lineRule="auto"/>
        <w:rPr>
          <w:rFonts w:cs="Arial"/>
          <w:szCs w:val="20"/>
        </w:rPr>
      </w:pPr>
      <w:r w:rsidRPr="00D95DD7">
        <w:rPr>
          <w:rFonts w:cs="Arial"/>
          <w:szCs w:val="20"/>
        </w:rPr>
        <w:t xml:space="preserve">Dne </w:t>
      </w:r>
      <w:r w:rsidR="005934A1" w:rsidRPr="00D95DD7">
        <w:rPr>
          <w:rFonts w:cs="Arial"/>
          <w:szCs w:val="20"/>
        </w:rPr>
        <w:t>17</w:t>
      </w:r>
      <w:r w:rsidR="00DA49FD" w:rsidRPr="00D95DD7">
        <w:rPr>
          <w:rFonts w:cs="Arial"/>
          <w:szCs w:val="20"/>
        </w:rPr>
        <w:t>.</w:t>
      </w:r>
      <w:r w:rsidR="003A13E4" w:rsidRPr="00D95DD7">
        <w:rPr>
          <w:rFonts w:cs="Arial"/>
          <w:szCs w:val="20"/>
        </w:rPr>
        <w:t>0</w:t>
      </w:r>
      <w:r w:rsidR="005934A1" w:rsidRPr="00D95DD7">
        <w:rPr>
          <w:rFonts w:cs="Arial"/>
          <w:szCs w:val="20"/>
        </w:rPr>
        <w:t>6</w:t>
      </w:r>
      <w:r w:rsidRPr="00D95DD7">
        <w:rPr>
          <w:rFonts w:cs="Arial"/>
          <w:szCs w:val="20"/>
        </w:rPr>
        <w:t>. 202</w:t>
      </w:r>
      <w:r w:rsidR="003A13E4" w:rsidRPr="00D95DD7">
        <w:rPr>
          <w:rFonts w:cs="Arial"/>
          <w:szCs w:val="20"/>
        </w:rPr>
        <w:t>2</w:t>
      </w:r>
      <w:bookmarkEnd w:id="1"/>
    </w:p>
    <w:sectPr w:rsidR="002C4E64" w:rsidRPr="00D95DD7" w:rsidSect="00FC17C7">
      <w:footerReference w:type="default" r:id="rId10"/>
      <w:headerReference w:type="first" r:id="rId11"/>
      <w:footerReference w:type="first" r:id="rId12"/>
      <w:pgSz w:w="11906" w:h="16838" w:code="9"/>
      <w:pgMar w:top="1418" w:right="1134" w:bottom="1361" w:left="1134" w:header="11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B6CD" w14:textId="77777777" w:rsidR="00A23BEF" w:rsidRDefault="00A23BEF" w:rsidP="0018303A">
      <w:pPr>
        <w:spacing w:line="240" w:lineRule="auto"/>
      </w:pPr>
      <w:r>
        <w:separator/>
      </w:r>
    </w:p>
  </w:endnote>
  <w:endnote w:type="continuationSeparator" w:id="0">
    <w:p w14:paraId="2A657F75" w14:textId="77777777" w:rsidR="00A23BEF" w:rsidRDefault="00A23BEF" w:rsidP="00183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9B25" w14:textId="77777777" w:rsidR="006C1110" w:rsidRPr="00A23B0E" w:rsidRDefault="006C1110" w:rsidP="006C1110">
    <w:pPr>
      <w:pStyle w:val="Zpat"/>
      <w:rPr>
        <w:color w:val="auto"/>
      </w:rPr>
    </w:pPr>
    <w:r w:rsidRPr="00A23B0E">
      <w:rPr>
        <w:color w:val="auto"/>
      </w:rPr>
      <w:t xml:space="preserve">Magistrát města Brna </w:t>
    </w:r>
    <w:r w:rsidRPr="00874A3B">
      <w:rPr>
        <w:color w:val="ED1C24" w:themeColor="accent1"/>
      </w:rPr>
      <w:t>|</w:t>
    </w:r>
    <w:r>
      <w:t xml:space="preserve"> </w:t>
    </w:r>
    <w:r w:rsidR="00A65848">
      <w:rPr>
        <w:color w:val="auto"/>
      </w:rPr>
      <w:t xml:space="preserve">Odbor </w:t>
    </w:r>
    <w:r w:rsidR="004458EE">
      <w:rPr>
        <w:color w:val="auto"/>
      </w:rPr>
      <w:t>zdraví</w:t>
    </w:r>
  </w:p>
  <w:p w14:paraId="4918BF38" w14:textId="77777777" w:rsidR="006C1110" w:rsidRDefault="006C1110" w:rsidP="006C1110">
    <w:pPr>
      <w:pStyle w:val="Zpat"/>
    </w:pPr>
    <w:r>
      <w:rPr>
        <w:color w:val="auto"/>
      </w:rPr>
      <w:t>Dominikánské náměstí 3</w:t>
    </w:r>
    <w:r w:rsidRPr="00A23B0E">
      <w:rPr>
        <w:color w:val="auto"/>
      </w:rPr>
      <w:t xml:space="preserve"> </w:t>
    </w:r>
    <w:r w:rsidRPr="00874A3B">
      <w:rPr>
        <w:color w:val="ED1C24" w:themeColor="accent1"/>
      </w:rPr>
      <w:t>|</w:t>
    </w:r>
    <w:r>
      <w:t xml:space="preserve"> </w:t>
    </w:r>
    <w:r w:rsidRPr="00A23B0E">
      <w:rPr>
        <w:color w:val="auto"/>
      </w:rPr>
      <w:t xml:space="preserve">601 67  Brno </w:t>
    </w:r>
    <w:r w:rsidRPr="00874A3B">
      <w:rPr>
        <w:color w:val="ED1C24" w:themeColor="accent1"/>
      </w:rPr>
      <w:t>|</w:t>
    </w:r>
    <w:r>
      <w:rPr>
        <w:color w:val="ED1C24" w:themeColor="accent1"/>
      </w:rPr>
      <w:t xml:space="preserve"> </w:t>
    </w:r>
    <w:r w:rsidRPr="00A23B0E">
      <w:rPr>
        <w:color w:val="auto"/>
      </w:rPr>
      <w:t>www.brno.cz</w:t>
    </w:r>
  </w:p>
  <w:p w14:paraId="556CAD05" w14:textId="77777777" w:rsidR="00B64224" w:rsidRPr="00A20EBD" w:rsidRDefault="00A20EBD" w:rsidP="00A20EBD">
    <w:pPr>
      <w:pStyle w:val="strankovani"/>
    </w:pPr>
    <w:r>
      <w:fldChar w:fldCharType="begin"/>
    </w:r>
    <w:r>
      <w:instrText xml:space="preserve"> PAGE   \* MERGEFORMAT </w:instrText>
    </w:r>
    <w:r>
      <w:fldChar w:fldCharType="separate"/>
    </w:r>
    <w:r w:rsidR="00340C6C">
      <w:rPr>
        <w:noProof/>
      </w:rPr>
      <w:t>2</w:t>
    </w:r>
    <w:r>
      <w:fldChar w:fldCharType="end"/>
    </w:r>
    <w:r w:rsidR="00A46C6C">
      <w:rPr>
        <w:noProof/>
        <w:lang w:eastAsia="cs-CZ"/>
      </w:rPr>
      <mc:AlternateContent>
        <mc:Choice Requires="wps">
          <w:drawing>
            <wp:anchor distT="0" distB="0" distL="114300" distR="114300" simplePos="0" relativeHeight="251659264" behindDoc="0" locked="1" layoutInCell="1" allowOverlap="1" wp14:anchorId="2A1EFFFB" wp14:editId="024F13BC">
              <wp:simplePos x="0" y="0"/>
              <wp:positionH relativeFrom="page">
                <wp:posOffset>723265</wp:posOffset>
              </wp:positionH>
              <wp:positionV relativeFrom="page">
                <wp:posOffset>9906000</wp:posOffset>
              </wp:positionV>
              <wp:extent cx="6067425"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606742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5D0D6"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95pt,780pt" to="534.7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" strokecolor="#ed1c24 [3204]" strokeweight=".5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EF52" w14:textId="77777777" w:rsidR="008C5493" w:rsidRPr="00A23B0E" w:rsidRDefault="008C5493" w:rsidP="008C5493">
    <w:pPr>
      <w:pStyle w:val="Zpat"/>
      <w:rPr>
        <w:color w:val="auto"/>
      </w:rPr>
    </w:pPr>
    <w:r w:rsidRPr="00A23B0E">
      <w:rPr>
        <w:color w:val="auto"/>
      </w:rPr>
      <w:t xml:space="preserve">Magistrát města Brna </w:t>
    </w:r>
    <w:r w:rsidRPr="00874A3B">
      <w:rPr>
        <w:color w:val="ED1C24" w:themeColor="accent1"/>
      </w:rPr>
      <w:t>|</w:t>
    </w:r>
    <w:r>
      <w:t xml:space="preserve"> </w:t>
    </w:r>
    <w:r w:rsidR="00A65848">
      <w:rPr>
        <w:color w:val="auto"/>
      </w:rPr>
      <w:t xml:space="preserve">Odbor </w:t>
    </w:r>
    <w:r w:rsidR="004458EE">
      <w:rPr>
        <w:color w:val="auto"/>
      </w:rPr>
      <w:t>zdraví</w:t>
    </w:r>
  </w:p>
  <w:p w14:paraId="536DDAFB" w14:textId="77777777" w:rsidR="008C5493" w:rsidRDefault="006C1110" w:rsidP="008C5493">
    <w:pPr>
      <w:pStyle w:val="Zpat"/>
    </w:pPr>
    <w:r>
      <w:rPr>
        <w:color w:val="auto"/>
      </w:rPr>
      <w:t>Dominikánské náměstí 3</w:t>
    </w:r>
    <w:r w:rsidR="008C5493" w:rsidRPr="00A23B0E">
      <w:rPr>
        <w:color w:val="auto"/>
      </w:rPr>
      <w:t xml:space="preserve"> </w:t>
    </w:r>
    <w:r w:rsidR="008C5493" w:rsidRPr="00874A3B">
      <w:rPr>
        <w:color w:val="ED1C24" w:themeColor="accent1"/>
      </w:rPr>
      <w:t>|</w:t>
    </w:r>
    <w:r w:rsidR="008C5493">
      <w:t xml:space="preserve"> </w:t>
    </w:r>
    <w:r w:rsidR="008C5493" w:rsidRPr="00A23B0E">
      <w:rPr>
        <w:color w:val="auto"/>
      </w:rPr>
      <w:t xml:space="preserve">601 67  Brno </w:t>
    </w:r>
    <w:r w:rsidR="008C5493" w:rsidRPr="00874A3B">
      <w:rPr>
        <w:color w:val="ED1C24" w:themeColor="accent1"/>
      </w:rPr>
      <w:t>|</w:t>
    </w:r>
    <w:r w:rsidR="008C5493">
      <w:rPr>
        <w:color w:val="ED1C24" w:themeColor="accent1"/>
      </w:rPr>
      <w:t xml:space="preserve"> </w:t>
    </w:r>
    <w:r w:rsidR="008C5493" w:rsidRPr="00A23B0E">
      <w:rPr>
        <w:color w:val="auto"/>
      </w:rPr>
      <w:t>www.brno.cz</w:t>
    </w:r>
  </w:p>
  <w:p w14:paraId="38769FE2" w14:textId="77777777" w:rsidR="00F228CC" w:rsidRDefault="00F228CC" w:rsidP="00F228CC">
    <w:pPr>
      <w:pStyle w:val="strankovani"/>
    </w:pPr>
    <w:r>
      <w:rPr>
        <w:noProof/>
        <w:lang w:eastAsia="cs-CZ"/>
      </w:rPr>
      <mc:AlternateContent>
        <mc:Choice Requires="wps">
          <w:drawing>
            <wp:anchor distT="0" distB="0" distL="114300" distR="114300" simplePos="0" relativeHeight="251663360" behindDoc="0" locked="1" layoutInCell="1" allowOverlap="1" wp14:anchorId="53F533B0" wp14:editId="00CCC4E7">
              <wp:simplePos x="0" y="0"/>
              <wp:positionH relativeFrom="page">
                <wp:posOffset>723900</wp:posOffset>
              </wp:positionH>
              <wp:positionV relativeFrom="page">
                <wp:posOffset>9906000</wp:posOffset>
              </wp:positionV>
              <wp:extent cx="611632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1632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B897C" id="Přímá spojnice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7pt,780pt" to="538.6pt,7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" strokecolor="#ed1c24 [3204]" strokeweight=".5pt">
              <v:stroke joinstyle="miter"/>
              <w10:wrap anchorx="page" anchory="page"/>
              <w10:anchorlock/>
            </v:line>
          </w:pict>
        </mc:Fallback>
      </mc:AlternateContent>
    </w:r>
    <w:r w:rsidR="00A20EBD">
      <w:fldChar w:fldCharType="begin"/>
    </w:r>
    <w:r w:rsidR="00A20EBD">
      <w:instrText xml:space="preserve"> PAGE   \* MERGEFORMAT </w:instrText>
    </w:r>
    <w:r w:rsidR="00A20EBD">
      <w:fldChar w:fldCharType="separate"/>
    </w:r>
    <w:r w:rsidR="00340C6C">
      <w:rPr>
        <w:noProof/>
      </w:rPr>
      <w:t>1</w:t>
    </w:r>
    <w:r w:rsidR="00A20E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9550" w14:textId="77777777" w:rsidR="00A23BEF" w:rsidRDefault="00A23BEF" w:rsidP="0018303A">
      <w:pPr>
        <w:spacing w:line="240" w:lineRule="auto"/>
      </w:pPr>
      <w:r>
        <w:separator/>
      </w:r>
    </w:p>
  </w:footnote>
  <w:footnote w:type="continuationSeparator" w:id="0">
    <w:p w14:paraId="7D5934D2" w14:textId="77777777" w:rsidR="00A23BEF" w:rsidRDefault="00A23BEF" w:rsidP="00183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2880" w14:textId="77777777" w:rsidR="00F228CC" w:rsidRPr="00077C50" w:rsidRDefault="005E0E10" w:rsidP="00535EB4">
    <w:pPr>
      <w:pStyle w:val="ZhlavBrno"/>
      <w:tabs>
        <w:tab w:val="clear" w:pos="4536"/>
        <w:tab w:val="clear" w:pos="9072"/>
        <w:tab w:val="left" w:pos="8070"/>
      </w:tabs>
    </w:pPr>
    <w:r>
      <w:t>Magistrát města Brna</w:t>
    </w:r>
    <w:r w:rsidR="00535EB4">
      <w:drawing>
        <wp:anchor distT="0" distB="0" distL="114300" distR="114300" simplePos="0" relativeHeight="251665408" behindDoc="0" locked="1" layoutInCell="1" allowOverlap="1" wp14:anchorId="2EB4B4B7" wp14:editId="6585AAC5">
          <wp:simplePos x="0" y="0"/>
          <wp:positionH relativeFrom="margin">
            <wp:align>right</wp:align>
          </wp:positionH>
          <wp:positionV relativeFrom="page">
            <wp:posOffset>711835</wp:posOffset>
          </wp:positionV>
          <wp:extent cx="1572895" cy="363220"/>
          <wp:effectExtent l="0" t="0" r="825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no_logo_barva.wmf"/>
                  <pic:cNvPicPr/>
                </pic:nvPicPr>
                <pic:blipFill>
                  <a:blip r:embed="rId1">
                    <a:extLst>
                      <a:ext uri="{28A0092B-C50C-407E-A947-70E740481C1C}">
                        <a14:useLocalDpi xmlns:a14="http://schemas.microsoft.com/office/drawing/2010/main" val="0"/>
                      </a:ext>
                    </a:extLst>
                  </a:blip>
                  <a:stretch>
                    <a:fillRect/>
                  </a:stretch>
                </pic:blipFill>
                <pic:spPr>
                  <a:xfrm>
                    <a:off x="0" y="0"/>
                    <a:ext cx="1572895" cy="363220"/>
                  </a:xfrm>
                  <a:prstGeom prst="rect">
                    <a:avLst/>
                  </a:prstGeom>
                </pic:spPr>
              </pic:pic>
            </a:graphicData>
          </a:graphic>
          <wp14:sizeRelH relativeFrom="margin">
            <wp14:pctWidth>0</wp14:pctWidth>
          </wp14:sizeRelH>
          <wp14:sizeRelV relativeFrom="margin">
            <wp14:pctHeight>0</wp14:pctHeight>
          </wp14:sizeRelV>
        </wp:anchor>
      </w:drawing>
    </w:r>
  </w:p>
  <w:p w14:paraId="760F998D" w14:textId="77777777" w:rsidR="008C5493" w:rsidRPr="00E33019" w:rsidRDefault="00A65848" w:rsidP="008C5493">
    <w:pPr>
      <w:pStyle w:val="Zhlav"/>
      <w:rPr>
        <w:color w:val="auto"/>
      </w:rPr>
    </w:pPr>
    <w:r>
      <w:rPr>
        <w:color w:val="auto"/>
      </w:rPr>
      <w:t xml:space="preserve">Odbor </w:t>
    </w:r>
    <w:r w:rsidR="004458EE">
      <w:rPr>
        <w:color w:val="auto"/>
      </w:rPr>
      <w:t>zdraví</w:t>
    </w:r>
  </w:p>
  <w:p w14:paraId="4F82BB5F" w14:textId="77777777" w:rsidR="00F228CC" w:rsidRDefault="00F228CC">
    <w:pPr>
      <w:pStyle w:val="Zhlav"/>
    </w:pPr>
  </w:p>
  <w:p w14:paraId="655AFCCF" w14:textId="77777777" w:rsidR="005E0E10" w:rsidRDefault="005E0E10">
    <w:pPr>
      <w:pStyle w:val="Zhlav"/>
    </w:pPr>
  </w:p>
  <w:p w14:paraId="6EA16E1C" w14:textId="77777777" w:rsidR="00F228CC" w:rsidRDefault="00F228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720"/>
    <w:multiLevelType w:val="hybridMultilevel"/>
    <w:tmpl w:val="F96435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1615DD8"/>
    <w:multiLevelType w:val="hybridMultilevel"/>
    <w:tmpl w:val="9DDC6A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FB1336"/>
    <w:multiLevelType w:val="hybridMultilevel"/>
    <w:tmpl w:val="ED162656"/>
    <w:lvl w:ilvl="0" w:tplc="0360F51C">
      <w:start w:val="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331501"/>
    <w:multiLevelType w:val="hybridMultilevel"/>
    <w:tmpl w:val="56E4CFC4"/>
    <w:lvl w:ilvl="0" w:tplc="B0B0E908">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46786C"/>
    <w:multiLevelType w:val="hybridMultilevel"/>
    <w:tmpl w:val="AA60A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A11C75"/>
    <w:multiLevelType w:val="hybridMultilevel"/>
    <w:tmpl w:val="F96435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77B1D"/>
    <w:multiLevelType w:val="hybridMultilevel"/>
    <w:tmpl w:val="C43CADC4"/>
    <w:lvl w:ilvl="0" w:tplc="B0566394">
      <w:start w:val="1"/>
      <w:numFmt w:val="decimal"/>
      <w:lvlText w:val="%1."/>
      <w:lvlJc w:val="left"/>
      <w:pPr>
        <w:ind w:left="501" w:hanging="360"/>
      </w:pPr>
      <w:rPr>
        <w:rFonts w:ascii="Arial" w:hAnsi="Arial" w:cs="Arial"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7" w15:restartNumberingAfterBreak="0">
    <w:nsid w:val="65CF1510"/>
    <w:multiLevelType w:val="hybridMultilevel"/>
    <w:tmpl w:val="8F02C042"/>
    <w:lvl w:ilvl="0" w:tplc="9F96DE3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9FC2917"/>
    <w:multiLevelType w:val="hybridMultilevel"/>
    <w:tmpl w:val="F09AE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EC4F27"/>
    <w:multiLevelType w:val="hybridMultilevel"/>
    <w:tmpl w:val="F23CA1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4759549">
    <w:abstractNumId w:val="5"/>
  </w:num>
  <w:num w:numId="2" w16cid:durableId="319426332">
    <w:abstractNumId w:val="0"/>
  </w:num>
  <w:num w:numId="3" w16cid:durableId="216432425">
    <w:abstractNumId w:val="6"/>
  </w:num>
  <w:num w:numId="4" w16cid:durableId="750852802">
    <w:abstractNumId w:val="2"/>
  </w:num>
  <w:num w:numId="5" w16cid:durableId="1863057611">
    <w:abstractNumId w:val="7"/>
  </w:num>
  <w:num w:numId="6" w16cid:durableId="1353070842">
    <w:abstractNumId w:val="9"/>
  </w:num>
  <w:num w:numId="7" w16cid:durableId="1142574377">
    <w:abstractNumId w:val="4"/>
  </w:num>
  <w:num w:numId="8" w16cid:durableId="60830113">
    <w:abstractNumId w:val="8"/>
  </w:num>
  <w:num w:numId="9" w16cid:durableId="1522358265">
    <w:abstractNumId w:val="1"/>
  </w:num>
  <w:num w:numId="10" w16cid:durableId="1066537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262"/>
    <w:rsid w:val="000000A6"/>
    <w:rsid w:val="00001BE6"/>
    <w:rsid w:val="00010043"/>
    <w:rsid w:val="00012F2C"/>
    <w:rsid w:val="00013F8E"/>
    <w:rsid w:val="0001672F"/>
    <w:rsid w:val="0002454F"/>
    <w:rsid w:val="00026FD4"/>
    <w:rsid w:val="00034493"/>
    <w:rsid w:val="00036862"/>
    <w:rsid w:val="00041778"/>
    <w:rsid w:val="000548D4"/>
    <w:rsid w:val="000617A9"/>
    <w:rsid w:val="00066427"/>
    <w:rsid w:val="00076EF6"/>
    <w:rsid w:val="00077C50"/>
    <w:rsid w:val="00085963"/>
    <w:rsid w:val="00087FAB"/>
    <w:rsid w:val="00092046"/>
    <w:rsid w:val="000947EF"/>
    <w:rsid w:val="000A14E5"/>
    <w:rsid w:val="000A25EE"/>
    <w:rsid w:val="000B1BC1"/>
    <w:rsid w:val="000B6B63"/>
    <w:rsid w:val="000C4FE4"/>
    <w:rsid w:val="000D0F4A"/>
    <w:rsid w:val="000E0A8C"/>
    <w:rsid w:val="000E178A"/>
    <w:rsid w:val="000E5470"/>
    <w:rsid w:val="000F100B"/>
    <w:rsid w:val="000F144D"/>
    <w:rsid w:val="000F24A6"/>
    <w:rsid w:val="000F63CD"/>
    <w:rsid w:val="00101101"/>
    <w:rsid w:val="00101221"/>
    <w:rsid w:val="0011103F"/>
    <w:rsid w:val="00116AC6"/>
    <w:rsid w:val="0011720F"/>
    <w:rsid w:val="0012355D"/>
    <w:rsid w:val="00126CBB"/>
    <w:rsid w:val="00130166"/>
    <w:rsid w:val="00131C3D"/>
    <w:rsid w:val="00135C35"/>
    <w:rsid w:val="001362E8"/>
    <w:rsid w:val="00144476"/>
    <w:rsid w:val="00152408"/>
    <w:rsid w:val="00154437"/>
    <w:rsid w:val="001555F0"/>
    <w:rsid w:val="00161A45"/>
    <w:rsid w:val="001636DE"/>
    <w:rsid w:val="00164B8C"/>
    <w:rsid w:val="00166BA9"/>
    <w:rsid w:val="00166D19"/>
    <w:rsid w:val="00170C64"/>
    <w:rsid w:val="001724F7"/>
    <w:rsid w:val="001736FF"/>
    <w:rsid w:val="001759A7"/>
    <w:rsid w:val="00180178"/>
    <w:rsid w:val="0018203C"/>
    <w:rsid w:val="0018303A"/>
    <w:rsid w:val="001875C4"/>
    <w:rsid w:val="001922B3"/>
    <w:rsid w:val="001946C5"/>
    <w:rsid w:val="00194B58"/>
    <w:rsid w:val="001B4034"/>
    <w:rsid w:val="001D3E20"/>
    <w:rsid w:val="001E4AA3"/>
    <w:rsid w:val="001F2334"/>
    <w:rsid w:val="00217AF7"/>
    <w:rsid w:val="0022049C"/>
    <w:rsid w:val="002270B3"/>
    <w:rsid w:val="00231B96"/>
    <w:rsid w:val="002361B5"/>
    <w:rsid w:val="002401BD"/>
    <w:rsid w:val="0024060C"/>
    <w:rsid w:val="002422EB"/>
    <w:rsid w:val="002440A2"/>
    <w:rsid w:val="00246567"/>
    <w:rsid w:val="00257049"/>
    <w:rsid w:val="00262BA9"/>
    <w:rsid w:val="00267537"/>
    <w:rsid w:val="002827ED"/>
    <w:rsid w:val="002834A2"/>
    <w:rsid w:val="0028388B"/>
    <w:rsid w:val="00284095"/>
    <w:rsid w:val="00286AC5"/>
    <w:rsid w:val="00291804"/>
    <w:rsid w:val="00292342"/>
    <w:rsid w:val="00293D94"/>
    <w:rsid w:val="002962CB"/>
    <w:rsid w:val="002A19DC"/>
    <w:rsid w:val="002A1F2B"/>
    <w:rsid w:val="002A398E"/>
    <w:rsid w:val="002B2D06"/>
    <w:rsid w:val="002C0F5A"/>
    <w:rsid w:val="002C35B2"/>
    <w:rsid w:val="002C3E89"/>
    <w:rsid w:val="002C4E64"/>
    <w:rsid w:val="002D0952"/>
    <w:rsid w:val="002D0D4B"/>
    <w:rsid w:val="002D3C20"/>
    <w:rsid w:val="002E2B18"/>
    <w:rsid w:val="002E300B"/>
    <w:rsid w:val="002F022B"/>
    <w:rsid w:val="002F0A6E"/>
    <w:rsid w:val="002F542F"/>
    <w:rsid w:val="00324E7A"/>
    <w:rsid w:val="0033048A"/>
    <w:rsid w:val="00332133"/>
    <w:rsid w:val="0034058F"/>
    <w:rsid w:val="00340C6C"/>
    <w:rsid w:val="00341226"/>
    <w:rsid w:val="00345C8A"/>
    <w:rsid w:val="003621BB"/>
    <w:rsid w:val="003650C8"/>
    <w:rsid w:val="003728FC"/>
    <w:rsid w:val="00377060"/>
    <w:rsid w:val="0038046E"/>
    <w:rsid w:val="00383373"/>
    <w:rsid w:val="00384F85"/>
    <w:rsid w:val="00385961"/>
    <w:rsid w:val="00391042"/>
    <w:rsid w:val="00394D75"/>
    <w:rsid w:val="00394F66"/>
    <w:rsid w:val="0039559C"/>
    <w:rsid w:val="003A13E4"/>
    <w:rsid w:val="003A24AA"/>
    <w:rsid w:val="003C3FC7"/>
    <w:rsid w:val="003D4B20"/>
    <w:rsid w:val="003D5197"/>
    <w:rsid w:val="003D704F"/>
    <w:rsid w:val="003E1432"/>
    <w:rsid w:val="003E55C8"/>
    <w:rsid w:val="003F3346"/>
    <w:rsid w:val="003F3B4E"/>
    <w:rsid w:val="003F5010"/>
    <w:rsid w:val="00401155"/>
    <w:rsid w:val="004069DE"/>
    <w:rsid w:val="004133C6"/>
    <w:rsid w:val="004266FE"/>
    <w:rsid w:val="004339A1"/>
    <w:rsid w:val="004345B0"/>
    <w:rsid w:val="00435256"/>
    <w:rsid w:val="004371AA"/>
    <w:rsid w:val="00437261"/>
    <w:rsid w:val="00437E84"/>
    <w:rsid w:val="0044137E"/>
    <w:rsid w:val="0044148C"/>
    <w:rsid w:val="0044185A"/>
    <w:rsid w:val="00444731"/>
    <w:rsid w:val="00445797"/>
    <w:rsid w:val="004458EE"/>
    <w:rsid w:val="00457E04"/>
    <w:rsid w:val="00461742"/>
    <w:rsid w:val="00463B81"/>
    <w:rsid w:val="0049063A"/>
    <w:rsid w:val="0049621C"/>
    <w:rsid w:val="0049738E"/>
    <w:rsid w:val="004B7D21"/>
    <w:rsid w:val="004C01A7"/>
    <w:rsid w:val="004C0C6E"/>
    <w:rsid w:val="004D1124"/>
    <w:rsid w:val="004E5B33"/>
    <w:rsid w:val="004F0B78"/>
    <w:rsid w:val="004F34EA"/>
    <w:rsid w:val="00501E44"/>
    <w:rsid w:val="005046FC"/>
    <w:rsid w:val="005156A4"/>
    <w:rsid w:val="00523FE4"/>
    <w:rsid w:val="00535EB4"/>
    <w:rsid w:val="00545F28"/>
    <w:rsid w:val="005471B0"/>
    <w:rsid w:val="00554FA5"/>
    <w:rsid w:val="00565CD9"/>
    <w:rsid w:val="00566858"/>
    <w:rsid w:val="005668F1"/>
    <w:rsid w:val="00577A0C"/>
    <w:rsid w:val="00582DEE"/>
    <w:rsid w:val="005934A1"/>
    <w:rsid w:val="00593B04"/>
    <w:rsid w:val="005972AB"/>
    <w:rsid w:val="005A6152"/>
    <w:rsid w:val="005A7F76"/>
    <w:rsid w:val="005C0A44"/>
    <w:rsid w:val="005C4EAC"/>
    <w:rsid w:val="005E0E10"/>
    <w:rsid w:val="005E11BB"/>
    <w:rsid w:val="005E2750"/>
    <w:rsid w:val="005E2B6E"/>
    <w:rsid w:val="005E501E"/>
    <w:rsid w:val="005F100E"/>
    <w:rsid w:val="005F4FBA"/>
    <w:rsid w:val="005F7230"/>
    <w:rsid w:val="00601D36"/>
    <w:rsid w:val="00606262"/>
    <w:rsid w:val="00611B2F"/>
    <w:rsid w:val="00613DA6"/>
    <w:rsid w:val="00615329"/>
    <w:rsid w:val="00620AD3"/>
    <w:rsid w:val="006212E6"/>
    <w:rsid w:val="006543C2"/>
    <w:rsid w:val="00654FEA"/>
    <w:rsid w:val="00656404"/>
    <w:rsid w:val="00656A07"/>
    <w:rsid w:val="006605C3"/>
    <w:rsid w:val="00662CA8"/>
    <w:rsid w:val="006632AB"/>
    <w:rsid w:val="0067254A"/>
    <w:rsid w:val="00676381"/>
    <w:rsid w:val="00685703"/>
    <w:rsid w:val="00686E6A"/>
    <w:rsid w:val="00691E59"/>
    <w:rsid w:val="006C1110"/>
    <w:rsid w:val="006C1A3B"/>
    <w:rsid w:val="006D4B4D"/>
    <w:rsid w:val="006E09B8"/>
    <w:rsid w:val="006E287A"/>
    <w:rsid w:val="006E66EC"/>
    <w:rsid w:val="006F6438"/>
    <w:rsid w:val="0070367B"/>
    <w:rsid w:val="00706C20"/>
    <w:rsid w:val="00724812"/>
    <w:rsid w:val="007325A3"/>
    <w:rsid w:val="00744ADF"/>
    <w:rsid w:val="00750FC1"/>
    <w:rsid w:val="007523AC"/>
    <w:rsid w:val="00757480"/>
    <w:rsid w:val="00762DB8"/>
    <w:rsid w:val="00765370"/>
    <w:rsid w:val="0076781B"/>
    <w:rsid w:val="00774BDF"/>
    <w:rsid w:val="007770FC"/>
    <w:rsid w:val="00777C59"/>
    <w:rsid w:val="00777DBD"/>
    <w:rsid w:val="00790D63"/>
    <w:rsid w:val="00796B5E"/>
    <w:rsid w:val="007B5C01"/>
    <w:rsid w:val="007C4C60"/>
    <w:rsid w:val="007C6E2B"/>
    <w:rsid w:val="007E24D5"/>
    <w:rsid w:val="007E278C"/>
    <w:rsid w:val="007F109F"/>
    <w:rsid w:val="007F482D"/>
    <w:rsid w:val="00802DDB"/>
    <w:rsid w:val="008033C2"/>
    <w:rsid w:val="00804513"/>
    <w:rsid w:val="00806B17"/>
    <w:rsid w:val="008110F6"/>
    <w:rsid w:val="00815585"/>
    <w:rsid w:val="008178A8"/>
    <w:rsid w:val="00825CBB"/>
    <w:rsid w:val="00825F10"/>
    <w:rsid w:val="00831768"/>
    <w:rsid w:val="00846431"/>
    <w:rsid w:val="00853736"/>
    <w:rsid w:val="00854136"/>
    <w:rsid w:val="00856555"/>
    <w:rsid w:val="0087036D"/>
    <w:rsid w:val="0087066D"/>
    <w:rsid w:val="008710AA"/>
    <w:rsid w:val="00874A3B"/>
    <w:rsid w:val="0087711C"/>
    <w:rsid w:val="00892FF5"/>
    <w:rsid w:val="008A6061"/>
    <w:rsid w:val="008B2FA2"/>
    <w:rsid w:val="008C32E8"/>
    <w:rsid w:val="008C48CC"/>
    <w:rsid w:val="008C4D22"/>
    <w:rsid w:val="008C5493"/>
    <w:rsid w:val="008C783C"/>
    <w:rsid w:val="008E2088"/>
    <w:rsid w:val="008E247E"/>
    <w:rsid w:val="008E2BD5"/>
    <w:rsid w:val="008F09DD"/>
    <w:rsid w:val="008F0E0A"/>
    <w:rsid w:val="008F7B3F"/>
    <w:rsid w:val="00902A21"/>
    <w:rsid w:val="0091285D"/>
    <w:rsid w:val="00922C1E"/>
    <w:rsid w:val="00926FBE"/>
    <w:rsid w:val="00932218"/>
    <w:rsid w:val="00936F9D"/>
    <w:rsid w:val="009510D0"/>
    <w:rsid w:val="0095545A"/>
    <w:rsid w:val="00955BF8"/>
    <w:rsid w:val="00955EA8"/>
    <w:rsid w:val="00956CAD"/>
    <w:rsid w:val="0095704E"/>
    <w:rsid w:val="0095781B"/>
    <w:rsid w:val="0095796B"/>
    <w:rsid w:val="0096410A"/>
    <w:rsid w:val="00964D84"/>
    <w:rsid w:val="00972BAA"/>
    <w:rsid w:val="00987255"/>
    <w:rsid w:val="0099401C"/>
    <w:rsid w:val="009A685B"/>
    <w:rsid w:val="009A7064"/>
    <w:rsid w:val="009D5160"/>
    <w:rsid w:val="009D68B2"/>
    <w:rsid w:val="009E05D7"/>
    <w:rsid w:val="009E371A"/>
    <w:rsid w:val="009F5FFE"/>
    <w:rsid w:val="009F79E2"/>
    <w:rsid w:val="00A00883"/>
    <w:rsid w:val="00A0666E"/>
    <w:rsid w:val="00A07DB8"/>
    <w:rsid w:val="00A123B7"/>
    <w:rsid w:val="00A20EBD"/>
    <w:rsid w:val="00A23BEF"/>
    <w:rsid w:val="00A23F43"/>
    <w:rsid w:val="00A344F7"/>
    <w:rsid w:val="00A35834"/>
    <w:rsid w:val="00A35AC5"/>
    <w:rsid w:val="00A365DE"/>
    <w:rsid w:val="00A37783"/>
    <w:rsid w:val="00A41AE0"/>
    <w:rsid w:val="00A46C6C"/>
    <w:rsid w:val="00A504B2"/>
    <w:rsid w:val="00A504BB"/>
    <w:rsid w:val="00A516E9"/>
    <w:rsid w:val="00A544BE"/>
    <w:rsid w:val="00A56510"/>
    <w:rsid w:val="00A61916"/>
    <w:rsid w:val="00A636B3"/>
    <w:rsid w:val="00A65848"/>
    <w:rsid w:val="00A72B7F"/>
    <w:rsid w:val="00A829E2"/>
    <w:rsid w:val="00A82CA4"/>
    <w:rsid w:val="00A853BB"/>
    <w:rsid w:val="00A87651"/>
    <w:rsid w:val="00A91B93"/>
    <w:rsid w:val="00A96D9A"/>
    <w:rsid w:val="00AA134A"/>
    <w:rsid w:val="00AD3032"/>
    <w:rsid w:val="00AD4A8E"/>
    <w:rsid w:val="00AE17ED"/>
    <w:rsid w:val="00AE29BE"/>
    <w:rsid w:val="00AE2FB5"/>
    <w:rsid w:val="00AF2CED"/>
    <w:rsid w:val="00B0341A"/>
    <w:rsid w:val="00B043CA"/>
    <w:rsid w:val="00B11578"/>
    <w:rsid w:val="00B12277"/>
    <w:rsid w:val="00B20A02"/>
    <w:rsid w:val="00B2100A"/>
    <w:rsid w:val="00B26FCA"/>
    <w:rsid w:val="00B27059"/>
    <w:rsid w:val="00B35276"/>
    <w:rsid w:val="00B51C53"/>
    <w:rsid w:val="00B55B76"/>
    <w:rsid w:val="00B601B1"/>
    <w:rsid w:val="00B63FEB"/>
    <w:rsid w:val="00B64224"/>
    <w:rsid w:val="00B66EF3"/>
    <w:rsid w:val="00B67499"/>
    <w:rsid w:val="00B748BD"/>
    <w:rsid w:val="00B76C73"/>
    <w:rsid w:val="00B770D3"/>
    <w:rsid w:val="00B84DA7"/>
    <w:rsid w:val="00B97A12"/>
    <w:rsid w:val="00BA36BF"/>
    <w:rsid w:val="00BA50DE"/>
    <w:rsid w:val="00BA610A"/>
    <w:rsid w:val="00BC373F"/>
    <w:rsid w:val="00BC4092"/>
    <w:rsid w:val="00BD54DD"/>
    <w:rsid w:val="00BD7046"/>
    <w:rsid w:val="00BD747F"/>
    <w:rsid w:val="00BE330F"/>
    <w:rsid w:val="00BE4AB5"/>
    <w:rsid w:val="00BF0997"/>
    <w:rsid w:val="00BF3B41"/>
    <w:rsid w:val="00BF4C5C"/>
    <w:rsid w:val="00BF75C7"/>
    <w:rsid w:val="00C00CCD"/>
    <w:rsid w:val="00C103CA"/>
    <w:rsid w:val="00C1718D"/>
    <w:rsid w:val="00C26C5F"/>
    <w:rsid w:val="00C31975"/>
    <w:rsid w:val="00C43830"/>
    <w:rsid w:val="00C467D2"/>
    <w:rsid w:val="00C5012C"/>
    <w:rsid w:val="00C529A1"/>
    <w:rsid w:val="00C63EAF"/>
    <w:rsid w:val="00C70EE7"/>
    <w:rsid w:val="00C70FA3"/>
    <w:rsid w:val="00C732EF"/>
    <w:rsid w:val="00C77AA5"/>
    <w:rsid w:val="00C91582"/>
    <w:rsid w:val="00C970B8"/>
    <w:rsid w:val="00C97CBF"/>
    <w:rsid w:val="00CA488F"/>
    <w:rsid w:val="00CA6ED9"/>
    <w:rsid w:val="00CA75F8"/>
    <w:rsid w:val="00CB3E59"/>
    <w:rsid w:val="00CB5E9C"/>
    <w:rsid w:val="00CC070F"/>
    <w:rsid w:val="00CC4B1A"/>
    <w:rsid w:val="00CD2091"/>
    <w:rsid w:val="00CD5E09"/>
    <w:rsid w:val="00CD6042"/>
    <w:rsid w:val="00CE3161"/>
    <w:rsid w:val="00CE7DDE"/>
    <w:rsid w:val="00CF2FEF"/>
    <w:rsid w:val="00CF42CB"/>
    <w:rsid w:val="00CF69D3"/>
    <w:rsid w:val="00CF7713"/>
    <w:rsid w:val="00D11310"/>
    <w:rsid w:val="00D14A8B"/>
    <w:rsid w:val="00D222E8"/>
    <w:rsid w:val="00D25002"/>
    <w:rsid w:val="00D2570E"/>
    <w:rsid w:val="00D26D02"/>
    <w:rsid w:val="00D2749B"/>
    <w:rsid w:val="00D40E97"/>
    <w:rsid w:val="00D444C5"/>
    <w:rsid w:val="00D448E7"/>
    <w:rsid w:val="00D55EBA"/>
    <w:rsid w:val="00D67001"/>
    <w:rsid w:val="00D67494"/>
    <w:rsid w:val="00D71084"/>
    <w:rsid w:val="00D727C3"/>
    <w:rsid w:val="00D80164"/>
    <w:rsid w:val="00D83399"/>
    <w:rsid w:val="00D92989"/>
    <w:rsid w:val="00D92A5D"/>
    <w:rsid w:val="00D95DD7"/>
    <w:rsid w:val="00D97AFC"/>
    <w:rsid w:val="00DA49FD"/>
    <w:rsid w:val="00DA6DEE"/>
    <w:rsid w:val="00DA7555"/>
    <w:rsid w:val="00DB1745"/>
    <w:rsid w:val="00DB7C83"/>
    <w:rsid w:val="00DC2CF4"/>
    <w:rsid w:val="00DC479F"/>
    <w:rsid w:val="00DC53C4"/>
    <w:rsid w:val="00DD56FA"/>
    <w:rsid w:val="00DE0242"/>
    <w:rsid w:val="00DE22F4"/>
    <w:rsid w:val="00DF0693"/>
    <w:rsid w:val="00DF0839"/>
    <w:rsid w:val="00DF18C1"/>
    <w:rsid w:val="00DF2275"/>
    <w:rsid w:val="00DF5FD0"/>
    <w:rsid w:val="00DF7C2A"/>
    <w:rsid w:val="00E0279F"/>
    <w:rsid w:val="00E04875"/>
    <w:rsid w:val="00E04AA6"/>
    <w:rsid w:val="00E17EE4"/>
    <w:rsid w:val="00E24990"/>
    <w:rsid w:val="00E25225"/>
    <w:rsid w:val="00E25B35"/>
    <w:rsid w:val="00E322CB"/>
    <w:rsid w:val="00E36CB4"/>
    <w:rsid w:val="00E57622"/>
    <w:rsid w:val="00E60A28"/>
    <w:rsid w:val="00E66194"/>
    <w:rsid w:val="00E76883"/>
    <w:rsid w:val="00E8097D"/>
    <w:rsid w:val="00E856EE"/>
    <w:rsid w:val="00E8730A"/>
    <w:rsid w:val="00E87358"/>
    <w:rsid w:val="00E93715"/>
    <w:rsid w:val="00EB0F57"/>
    <w:rsid w:val="00EB689A"/>
    <w:rsid w:val="00F228CC"/>
    <w:rsid w:val="00F24D15"/>
    <w:rsid w:val="00F42A87"/>
    <w:rsid w:val="00F45971"/>
    <w:rsid w:val="00F55CFF"/>
    <w:rsid w:val="00F579D9"/>
    <w:rsid w:val="00F60071"/>
    <w:rsid w:val="00F760CF"/>
    <w:rsid w:val="00F83C1C"/>
    <w:rsid w:val="00F861BD"/>
    <w:rsid w:val="00F90666"/>
    <w:rsid w:val="00FA1713"/>
    <w:rsid w:val="00FA6A89"/>
    <w:rsid w:val="00FC15EE"/>
    <w:rsid w:val="00FC17C7"/>
    <w:rsid w:val="00FC2461"/>
    <w:rsid w:val="00FC5E9C"/>
    <w:rsid w:val="00FD35C1"/>
    <w:rsid w:val="00FD6513"/>
    <w:rsid w:val="00FD791C"/>
    <w:rsid w:val="00FE0D5C"/>
    <w:rsid w:val="00FE6154"/>
    <w:rsid w:val="00FE7F59"/>
    <w:rsid w:val="00FF1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4941C"/>
  <w15:chartTrackingRefBased/>
  <w15:docId w15:val="{39996AF0-B952-4C79-A7B2-CC4A76E1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5493"/>
    <w:pPr>
      <w:spacing w:after="0" w:line="300" w:lineRule="auto"/>
      <w:jc w:val="both"/>
    </w:pPr>
    <w:rPr>
      <w:rFonts w:ascii="Arial" w:hAnsi="Arial"/>
      <w:color w:val="000000" w:themeColor="text1"/>
      <w:sz w:val="20"/>
    </w:rPr>
  </w:style>
  <w:style w:type="paragraph" w:styleId="Nadpis1">
    <w:name w:val="heading 1"/>
    <w:basedOn w:val="Normln"/>
    <w:next w:val="Normln"/>
    <w:link w:val="Nadpis1Char"/>
    <w:uiPriority w:val="9"/>
    <w:qFormat/>
    <w:rsid w:val="00685703"/>
    <w:pPr>
      <w:keepNext/>
      <w:keepLines/>
      <w:spacing w:before="240"/>
      <w:jc w:val="left"/>
      <w:outlineLvl w:val="0"/>
    </w:pPr>
    <w:rPr>
      <w:rFonts w:asciiTheme="majorHAnsi" w:eastAsiaTheme="majorEastAsia" w:hAnsiTheme="majorHAnsi" w:cstheme="majorBidi"/>
      <w:color w:val="B70E14" w:themeColor="accent1" w:themeShade="BF"/>
      <w:sz w:val="32"/>
      <w:szCs w:val="32"/>
    </w:rPr>
  </w:style>
  <w:style w:type="paragraph" w:styleId="Nadpis2">
    <w:name w:val="heading 2"/>
    <w:basedOn w:val="Normln"/>
    <w:next w:val="Normln"/>
    <w:link w:val="Nadpis2Char"/>
    <w:uiPriority w:val="9"/>
    <w:semiHidden/>
    <w:unhideWhenUsed/>
    <w:qFormat/>
    <w:rsid w:val="00685703"/>
    <w:pPr>
      <w:keepNext/>
      <w:keepLines/>
      <w:spacing w:before="40"/>
      <w:jc w:val="left"/>
      <w:outlineLvl w:val="1"/>
    </w:pPr>
    <w:rPr>
      <w:rFonts w:asciiTheme="majorHAnsi" w:eastAsiaTheme="majorEastAsia" w:hAnsiTheme="majorHAnsi" w:cstheme="majorBidi"/>
      <w:color w:val="B70E14"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5493"/>
    <w:pPr>
      <w:tabs>
        <w:tab w:val="center" w:pos="4536"/>
        <w:tab w:val="right" w:pos="9072"/>
      </w:tabs>
      <w:jc w:val="left"/>
    </w:pPr>
    <w:rPr>
      <w:sz w:val="22"/>
    </w:rPr>
  </w:style>
  <w:style w:type="character" w:customStyle="1" w:styleId="ZhlavChar">
    <w:name w:val="Záhlaví Char"/>
    <w:basedOn w:val="Standardnpsmoodstavce"/>
    <w:link w:val="Zhlav"/>
    <w:uiPriority w:val="99"/>
    <w:rsid w:val="008C5493"/>
    <w:rPr>
      <w:rFonts w:ascii="Arial" w:hAnsi="Arial"/>
      <w:color w:val="000000" w:themeColor="text1"/>
    </w:rPr>
  </w:style>
  <w:style w:type="paragraph" w:styleId="Zpat">
    <w:name w:val="footer"/>
    <w:basedOn w:val="Normln"/>
    <w:link w:val="ZpatChar"/>
    <w:uiPriority w:val="99"/>
    <w:unhideWhenUsed/>
    <w:rsid w:val="008C5493"/>
    <w:pPr>
      <w:tabs>
        <w:tab w:val="center" w:pos="4820"/>
        <w:tab w:val="left" w:pos="9667"/>
      </w:tabs>
      <w:spacing w:line="360" w:lineRule="auto"/>
      <w:ind w:right="-567"/>
      <w:jc w:val="left"/>
    </w:pPr>
    <w:rPr>
      <w:sz w:val="16"/>
    </w:rPr>
  </w:style>
  <w:style w:type="character" w:customStyle="1" w:styleId="ZpatChar">
    <w:name w:val="Zápatí Char"/>
    <w:basedOn w:val="Standardnpsmoodstavce"/>
    <w:link w:val="Zpat"/>
    <w:uiPriority w:val="99"/>
    <w:rsid w:val="008C5493"/>
    <w:rPr>
      <w:rFonts w:ascii="Arial" w:hAnsi="Arial"/>
      <w:color w:val="000000" w:themeColor="text1"/>
      <w:sz w:val="16"/>
    </w:rPr>
  </w:style>
  <w:style w:type="character" w:styleId="Hypertextovodkaz">
    <w:name w:val="Hyperlink"/>
    <w:basedOn w:val="Standardnpsmoodstavce"/>
    <w:uiPriority w:val="99"/>
    <w:unhideWhenUsed/>
    <w:rsid w:val="002A398E"/>
    <w:rPr>
      <w:color w:val="F0DDD5" w:themeColor="hyperlink"/>
      <w:u w:val="single"/>
    </w:rPr>
  </w:style>
  <w:style w:type="character" w:customStyle="1" w:styleId="Nevyeenzmnka1">
    <w:name w:val="Nevyřešená zmínka1"/>
    <w:basedOn w:val="Standardnpsmoodstavce"/>
    <w:uiPriority w:val="99"/>
    <w:semiHidden/>
    <w:unhideWhenUsed/>
    <w:rsid w:val="002A398E"/>
    <w:rPr>
      <w:color w:val="808080"/>
      <w:shd w:val="clear" w:color="auto" w:fill="E6E6E6"/>
    </w:rPr>
  </w:style>
  <w:style w:type="paragraph" w:customStyle="1" w:styleId="strankovani">
    <w:name w:val="strankovani"/>
    <w:basedOn w:val="Zpat"/>
    <w:qFormat/>
    <w:rsid w:val="00A20EBD"/>
    <w:pPr>
      <w:spacing w:line="240" w:lineRule="auto"/>
      <w:jc w:val="center"/>
    </w:pPr>
  </w:style>
  <w:style w:type="paragraph" w:customStyle="1" w:styleId="ZhlavBrno">
    <w:name w:val="Záhlaví Brno"/>
    <w:basedOn w:val="Zhlav"/>
    <w:qFormat/>
    <w:rsid w:val="002A398E"/>
    <w:rPr>
      <w:b/>
      <w:noProof/>
      <w:color w:val="ED1C24" w:themeColor="accent1"/>
    </w:rPr>
  </w:style>
  <w:style w:type="table" w:styleId="Mkatabulky">
    <w:name w:val="Table Grid"/>
    <w:basedOn w:val="Normlntabulka"/>
    <w:uiPriority w:val="39"/>
    <w:rsid w:val="002A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nopopis">
    <w:name w:val="Brno_popis"/>
    <w:basedOn w:val="Normln"/>
    <w:qFormat/>
    <w:rsid w:val="002A398E"/>
    <w:pPr>
      <w:jc w:val="left"/>
    </w:pPr>
    <w:rPr>
      <w:b/>
      <w:caps/>
      <w:color w:val="ED1C24" w:themeColor="accent1"/>
      <w:sz w:val="16"/>
    </w:rPr>
  </w:style>
  <w:style w:type="paragraph" w:customStyle="1" w:styleId="Brnopopistext">
    <w:name w:val="Brno_popis_text"/>
    <w:basedOn w:val="Normln"/>
    <w:qFormat/>
    <w:rsid w:val="002A398E"/>
    <w:pPr>
      <w:jc w:val="left"/>
    </w:pPr>
    <w:rPr>
      <w:sz w:val="18"/>
    </w:rPr>
  </w:style>
  <w:style w:type="paragraph" w:customStyle="1" w:styleId="Brnonadpisohraniceni">
    <w:name w:val="Brno_nadpis_ohraniceni"/>
    <w:basedOn w:val="Normln"/>
    <w:next w:val="Normln"/>
    <w:qFormat/>
    <w:rsid w:val="002A398E"/>
    <w:pPr>
      <w:pBdr>
        <w:top w:val="single" w:sz="4" w:space="6" w:color="ED1C24" w:themeColor="accent1"/>
        <w:bottom w:val="single" w:sz="4" w:space="6" w:color="ED1C24" w:themeColor="accent1"/>
      </w:pBdr>
      <w:spacing w:before="200" w:after="200"/>
      <w:jc w:val="center"/>
    </w:pPr>
    <w:rPr>
      <w:b/>
      <w:color w:val="ED1C24" w:themeColor="accent1"/>
      <w:sz w:val="26"/>
      <w:szCs w:val="26"/>
    </w:rPr>
  </w:style>
  <w:style w:type="paragraph" w:customStyle="1" w:styleId="Brnojmenofunkce">
    <w:name w:val="Brno_jmeno_funkce"/>
    <w:basedOn w:val="Normln"/>
    <w:next w:val="Normln"/>
    <w:qFormat/>
    <w:rsid w:val="002A398E"/>
    <w:pPr>
      <w:spacing w:before="800" w:after="800"/>
      <w:ind w:left="6804"/>
      <w:contextualSpacing/>
      <w:jc w:val="left"/>
    </w:pPr>
  </w:style>
  <w:style w:type="character" w:styleId="Odkaznakoment">
    <w:name w:val="annotation reference"/>
    <w:basedOn w:val="Standardnpsmoodstavce"/>
    <w:uiPriority w:val="99"/>
    <w:semiHidden/>
    <w:unhideWhenUsed/>
    <w:rsid w:val="002A398E"/>
    <w:rPr>
      <w:sz w:val="16"/>
      <w:szCs w:val="16"/>
    </w:rPr>
  </w:style>
  <w:style w:type="paragraph" w:styleId="Textkomente">
    <w:name w:val="annotation text"/>
    <w:basedOn w:val="Normln"/>
    <w:link w:val="TextkomenteChar"/>
    <w:uiPriority w:val="99"/>
    <w:semiHidden/>
    <w:unhideWhenUsed/>
    <w:rsid w:val="002A398E"/>
    <w:pPr>
      <w:spacing w:line="240" w:lineRule="auto"/>
    </w:pPr>
    <w:rPr>
      <w:szCs w:val="20"/>
    </w:rPr>
  </w:style>
  <w:style w:type="character" w:customStyle="1" w:styleId="TextkomenteChar">
    <w:name w:val="Text komentáře Char"/>
    <w:basedOn w:val="Standardnpsmoodstavce"/>
    <w:link w:val="Textkomente"/>
    <w:uiPriority w:val="99"/>
    <w:semiHidden/>
    <w:rsid w:val="002A398E"/>
    <w:rPr>
      <w:rFonts w:ascii="Arial" w:hAnsi="Arial"/>
      <w:color w:val="414142" w:themeColor="accent4"/>
      <w:sz w:val="20"/>
      <w:szCs w:val="20"/>
    </w:rPr>
  </w:style>
  <w:style w:type="paragraph" w:styleId="Pedmtkomente">
    <w:name w:val="annotation subject"/>
    <w:basedOn w:val="Textkomente"/>
    <w:next w:val="Textkomente"/>
    <w:link w:val="PedmtkomenteChar"/>
    <w:uiPriority w:val="99"/>
    <w:semiHidden/>
    <w:unhideWhenUsed/>
    <w:rsid w:val="002A398E"/>
    <w:rPr>
      <w:b/>
      <w:bCs/>
    </w:rPr>
  </w:style>
  <w:style w:type="character" w:customStyle="1" w:styleId="PedmtkomenteChar">
    <w:name w:val="Předmět komentáře Char"/>
    <w:basedOn w:val="TextkomenteChar"/>
    <w:link w:val="Pedmtkomente"/>
    <w:uiPriority w:val="99"/>
    <w:semiHidden/>
    <w:rsid w:val="002A398E"/>
    <w:rPr>
      <w:rFonts w:ascii="Arial" w:hAnsi="Arial"/>
      <w:b/>
      <w:bCs/>
      <w:color w:val="414142" w:themeColor="accent4"/>
      <w:sz w:val="20"/>
      <w:szCs w:val="20"/>
    </w:rPr>
  </w:style>
  <w:style w:type="paragraph" w:styleId="Textbubliny">
    <w:name w:val="Balloon Text"/>
    <w:basedOn w:val="Normln"/>
    <w:link w:val="TextbublinyChar"/>
    <w:uiPriority w:val="99"/>
    <w:semiHidden/>
    <w:unhideWhenUsed/>
    <w:rsid w:val="002A398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98E"/>
    <w:rPr>
      <w:rFonts w:ascii="Segoe UI" w:hAnsi="Segoe UI" w:cs="Segoe UI"/>
      <w:color w:val="414142" w:themeColor="accent4"/>
      <w:sz w:val="18"/>
      <w:szCs w:val="18"/>
    </w:rPr>
  </w:style>
  <w:style w:type="character" w:customStyle="1" w:styleId="Nadpis1Char">
    <w:name w:val="Nadpis 1 Char"/>
    <w:basedOn w:val="Standardnpsmoodstavce"/>
    <w:link w:val="Nadpis1"/>
    <w:uiPriority w:val="9"/>
    <w:rsid w:val="00685703"/>
    <w:rPr>
      <w:rFonts w:asciiTheme="majorHAnsi" w:eastAsiaTheme="majorEastAsia" w:hAnsiTheme="majorHAnsi" w:cstheme="majorBidi"/>
      <w:color w:val="B70E14" w:themeColor="accent1" w:themeShade="BF"/>
      <w:sz w:val="32"/>
      <w:szCs w:val="32"/>
    </w:rPr>
  </w:style>
  <w:style w:type="character" w:customStyle="1" w:styleId="Nadpis2Char">
    <w:name w:val="Nadpis 2 Char"/>
    <w:basedOn w:val="Standardnpsmoodstavce"/>
    <w:link w:val="Nadpis2"/>
    <w:uiPriority w:val="9"/>
    <w:semiHidden/>
    <w:rsid w:val="00685703"/>
    <w:rPr>
      <w:rFonts w:asciiTheme="majorHAnsi" w:eastAsiaTheme="majorEastAsia" w:hAnsiTheme="majorHAnsi" w:cstheme="majorBidi"/>
      <w:color w:val="B70E14" w:themeColor="accent1" w:themeShade="BF"/>
      <w:sz w:val="26"/>
      <w:szCs w:val="26"/>
    </w:rPr>
  </w:style>
  <w:style w:type="paragraph" w:styleId="Nzev">
    <w:name w:val="Title"/>
    <w:basedOn w:val="Normln"/>
    <w:next w:val="Normln"/>
    <w:link w:val="NzevChar"/>
    <w:uiPriority w:val="10"/>
    <w:qFormat/>
    <w:rsid w:val="00685703"/>
    <w:pPr>
      <w:spacing w:line="240" w:lineRule="auto"/>
      <w:contextualSpacing/>
      <w:jc w:val="left"/>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68570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85703"/>
    <w:pPr>
      <w:numPr>
        <w:ilvl w:val="1"/>
      </w:numPr>
      <w:spacing w:after="160"/>
      <w:jc w:val="left"/>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685703"/>
    <w:rPr>
      <w:rFonts w:eastAsiaTheme="minorEastAsia"/>
      <w:color w:val="5A5A5A" w:themeColor="text1" w:themeTint="A5"/>
      <w:spacing w:val="15"/>
    </w:rPr>
  </w:style>
  <w:style w:type="paragraph" w:customStyle="1" w:styleId="Normlntun">
    <w:name w:val="Normální tučně"/>
    <w:basedOn w:val="Normln"/>
    <w:next w:val="Normln"/>
    <w:qFormat/>
    <w:rsid w:val="004E5B33"/>
    <w:rPr>
      <w:b/>
      <w:color w:val="414142" w:themeColor="accent4"/>
    </w:rPr>
  </w:style>
  <w:style w:type="paragraph" w:styleId="Odstavecseseznamem">
    <w:name w:val="List Paragraph"/>
    <w:basedOn w:val="Normln"/>
    <w:uiPriority w:val="34"/>
    <w:qFormat/>
    <w:rsid w:val="003728FC"/>
    <w:pPr>
      <w:ind w:left="720"/>
      <w:contextualSpacing/>
    </w:pPr>
  </w:style>
  <w:style w:type="paragraph" w:styleId="Prosttext">
    <w:name w:val="Plain Text"/>
    <w:basedOn w:val="Normln"/>
    <w:link w:val="ProsttextChar"/>
    <w:uiPriority w:val="99"/>
    <w:unhideWhenUsed/>
    <w:rsid w:val="00BF4C5C"/>
    <w:pPr>
      <w:spacing w:line="240" w:lineRule="auto"/>
      <w:jc w:val="left"/>
    </w:pPr>
    <w:rPr>
      <w:rFonts w:ascii="Tahoma" w:hAnsi="Tahoma" w:cs="Tahoma"/>
      <w:color w:val="auto"/>
      <w:sz w:val="18"/>
      <w:szCs w:val="18"/>
    </w:rPr>
  </w:style>
  <w:style w:type="character" w:customStyle="1" w:styleId="ProsttextChar">
    <w:name w:val="Prostý text Char"/>
    <w:basedOn w:val="Standardnpsmoodstavce"/>
    <w:link w:val="Prosttext"/>
    <w:uiPriority w:val="99"/>
    <w:rsid w:val="00BF4C5C"/>
    <w:rPr>
      <w:rFonts w:ascii="Tahoma" w:hAnsi="Tahoma" w:cs="Tahoma"/>
      <w:sz w:val="18"/>
      <w:szCs w:val="18"/>
    </w:rPr>
  </w:style>
  <w:style w:type="paragraph" w:styleId="Bezmezer">
    <w:name w:val="No Spacing"/>
    <w:uiPriority w:val="1"/>
    <w:qFormat/>
    <w:rsid w:val="00BF4C5C"/>
    <w:pPr>
      <w:spacing w:after="0" w:line="240" w:lineRule="auto"/>
      <w:jc w:val="both"/>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4F0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05001">
      <w:bodyDiv w:val="1"/>
      <w:marLeft w:val="0"/>
      <w:marRight w:val="0"/>
      <w:marTop w:val="0"/>
      <w:marBottom w:val="0"/>
      <w:divBdr>
        <w:top w:val="none" w:sz="0" w:space="0" w:color="auto"/>
        <w:left w:val="none" w:sz="0" w:space="0" w:color="auto"/>
        <w:bottom w:val="none" w:sz="0" w:space="0" w:color="auto"/>
        <w:right w:val="none" w:sz="0" w:space="0" w:color="auto"/>
      </w:divBdr>
    </w:div>
    <w:div w:id="14710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iv Office">
  <a:themeElements>
    <a:clrScheme name="MMB">
      <a:dk1>
        <a:sysClr val="windowText" lastClr="000000"/>
      </a:dk1>
      <a:lt1>
        <a:sysClr val="window" lastClr="FFFFFF"/>
      </a:lt1>
      <a:dk2>
        <a:srgbClr val="5C646D"/>
      </a:dk2>
      <a:lt2>
        <a:srgbClr val="E9E9EA"/>
      </a:lt2>
      <a:accent1>
        <a:srgbClr val="ED1C24"/>
      </a:accent1>
      <a:accent2>
        <a:srgbClr val="F58466"/>
      </a:accent2>
      <a:accent3>
        <a:srgbClr val="FBBEA8"/>
      </a:accent3>
      <a:accent4>
        <a:srgbClr val="414142"/>
      </a:accent4>
      <a:accent5>
        <a:srgbClr val="808285"/>
      </a:accent5>
      <a:accent6>
        <a:srgbClr val="BCBEC0"/>
      </a:accent6>
      <a:hlink>
        <a:srgbClr val="F0DDD5"/>
      </a:hlink>
      <a:folHlink>
        <a:srgbClr val="E9E9EA"/>
      </a:folHlink>
    </a:clrScheme>
    <a:fontScheme name="MM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1ABC-B28F-4B35-801C-710B87E68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722</Words>
  <Characters>4263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Lenka</dc:creator>
  <cp:keywords/>
  <dc:description/>
  <cp:lastModifiedBy>Rossi Eva (MMB_OZ)</cp:lastModifiedBy>
  <cp:revision>22</cp:revision>
  <cp:lastPrinted>2023-02-10T08:31:00Z</cp:lastPrinted>
  <dcterms:created xsi:type="dcterms:W3CDTF">2022-06-09T10:56:00Z</dcterms:created>
  <dcterms:modified xsi:type="dcterms:W3CDTF">2024-07-15T06:06:00Z</dcterms:modified>
</cp:coreProperties>
</file>